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BF1A9">
      <w:pPr>
        <w:rPr>
          <w:rFonts w:hint="eastAsia" w:ascii="仿宋_GB2312" w:hAnsi="仿宋_GB2312" w:eastAsia="仿宋_GB2312" w:cs="仿宋_GB2312"/>
          <w:sz w:val="32"/>
          <w:szCs w:val="32"/>
          <w:lang w:val="en-US" w:eastAsia="zh-CN"/>
        </w:rPr>
      </w:pPr>
    </w:p>
    <w:p w14:paraId="1F50A35D">
      <w:pPr>
        <w:spacing w:line="7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尚志市</w:t>
      </w:r>
      <w:r>
        <w:rPr>
          <w:rFonts w:hint="eastAsia" w:ascii="方正小标宋简体" w:hAnsi="方正小标宋简体" w:eastAsia="方正小标宋简体" w:cs="方正小标宋简体"/>
          <w:sz w:val="44"/>
          <w:szCs w:val="44"/>
        </w:rPr>
        <w:t>发展和改革局202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年政府信息</w:t>
      </w:r>
    </w:p>
    <w:p w14:paraId="5FEB1F54">
      <w:pPr>
        <w:spacing w:line="7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公开工作年度报告</w:t>
      </w:r>
    </w:p>
    <w:p w14:paraId="33A4706C">
      <w:pPr>
        <w:spacing w:line="560" w:lineRule="exact"/>
        <w:jc w:val="left"/>
        <w:rPr>
          <w:rFonts w:hint="eastAsia" w:ascii="仿宋_GB2312" w:hAnsi="仿宋_GB2312" w:eastAsia="仿宋_GB2312" w:cs="仿宋_GB2312"/>
          <w:sz w:val="32"/>
          <w:szCs w:val="32"/>
        </w:rPr>
      </w:pPr>
    </w:p>
    <w:p w14:paraId="1A1855A8">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auto"/>
          <w:spacing w:val="0"/>
          <w:sz w:val="32"/>
          <w:szCs w:val="32"/>
          <w:shd w:val="clear" w:fill="FFFFFF"/>
        </w:rPr>
        <w:t>本报告依据《中华人民共和国政府信息公开条例》（中华人民共和国国务院令第711号，以下简称新《条例》）的规定和《国务院办公厅政府信息与政务公开办公室关于政府信息公开工作年度报告有关事项的通知》（国办公开办函〔20</w:t>
      </w:r>
      <w:r>
        <w:rPr>
          <w:rFonts w:hint="eastAsia" w:ascii="仿宋_GB2312" w:hAnsi="仿宋_GB2312" w:eastAsia="仿宋_GB2312" w:cs="仿宋_GB2312"/>
          <w:i w:val="0"/>
          <w:iCs w:val="0"/>
          <w:caps w:val="0"/>
          <w:color w:val="auto"/>
          <w:spacing w:val="0"/>
          <w:sz w:val="32"/>
          <w:szCs w:val="32"/>
          <w:shd w:val="clear" w:fill="FFFFFF"/>
          <w:lang w:val="en-US" w:eastAsia="zh-CN"/>
        </w:rPr>
        <w:t>21</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0号，以下简称《通知》）有关规定，</w:t>
      </w:r>
      <w:r>
        <w:rPr>
          <w:rFonts w:hint="eastAsia" w:ascii="仿宋_GB2312" w:hAnsi="仿宋_GB2312" w:eastAsia="仿宋_GB2312" w:cs="仿宋_GB2312"/>
          <w:i w:val="0"/>
          <w:iCs w:val="0"/>
          <w:caps w:val="0"/>
          <w:color w:val="auto"/>
          <w:spacing w:val="0"/>
          <w:sz w:val="32"/>
          <w:szCs w:val="32"/>
          <w:shd w:val="clear" w:fill="FFFFFF"/>
          <w:lang w:eastAsia="zh-CN"/>
        </w:rPr>
        <w:t>结合本市</w:t>
      </w:r>
      <w:r>
        <w:rPr>
          <w:rFonts w:hint="eastAsia" w:ascii="仿宋_GB2312" w:hAnsi="仿宋_GB2312" w:eastAsia="仿宋_GB2312" w:cs="仿宋_GB2312"/>
          <w:i w:val="0"/>
          <w:iCs w:val="0"/>
          <w:caps w:val="0"/>
          <w:color w:val="auto"/>
          <w:spacing w:val="0"/>
          <w:sz w:val="32"/>
          <w:szCs w:val="32"/>
          <w:shd w:val="clear" w:fill="FFFFFF"/>
          <w:lang w:val="en-US" w:eastAsia="zh-CN"/>
        </w:rPr>
        <w:t>2024年政务信息公开工作，</w:t>
      </w:r>
      <w:r>
        <w:rPr>
          <w:rFonts w:hint="eastAsia" w:ascii="仿宋_GB2312" w:hAnsi="仿宋_GB2312" w:eastAsia="仿宋_GB2312" w:cs="仿宋_GB2312"/>
          <w:i w:val="0"/>
          <w:iCs w:val="0"/>
          <w:caps w:val="0"/>
          <w:color w:val="auto"/>
          <w:spacing w:val="0"/>
          <w:sz w:val="32"/>
          <w:szCs w:val="32"/>
          <w:shd w:val="clear" w:fill="FFFFFF"/>
        </w:rPr>
        <w:t>编制</w:t>
      </w:r>
      <w:r>
        <w:rPr>
          <w:rFonts w:hint="eastAsia" w:ascii="仿宋_GB2312" w:hAnsi="仿宋_GB2312" w:eastAsia="仿宋_GB2312" w:cs="仿宋_GB2312"/>
          <w:i w:val="0"/>
          <w:iCs w:val="0"/>
          <w:caps w:val="0"/>
          <w:color w:val="auto"/>
          <w:spacing w:val="0"/>
          <w:sz w:val="32"/>
          <w:szCs w:val="32"/>
          <w:shd w:val="clear" w:fill="FFFFFF"/>
          <w:lang w:eastAsia="zh-CN"/>
        </w:rPr>
        <w:t>此报告</w:t>
      </w:r>
      <w:r>
        <w:rPr>
          <w:rFonts w:hint="eastAsia" w:ascii="仿宋_GB2312" w:hAnsi="仿宋_GB2312" w:eastAsia="仿宋_GB2312" w:cs="仿宋_GB2312"/>
          <w:i w:val="0"/>
          <w:iCs w:val="0"/>
          <w:caps w:val="0"/>
          <w:color w:val="auto"/>
          <w:spacing w:val="0"/>
          <w:sz w:val="32"/>
          <w:szCs w:val="32"/>
          <w:shd w:val="clear" w:fill="FFFFFF"/>
        </w:rPr>
        <w:t>。报告中所列数据统计期限自202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年1月1日起至202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年12月31日止。</w:t>
      </w:r>
      <w:r>
        <w:rPr>
          <w:rFonts w:hint="eastAsia" w:ascii="仿宋_GB2312" w:hAnsi="仿宋_GB2312" w:eastAsia="仿宋_GB2312" w:cs="仿宋_GB2312"/>
          <w:sz w:val="32"/>
          <w:szCs w:val="32"/>
        </w:rPr>
        <w:t>本年度报告的电子版，可以通过哈尔滨市人民政府门户网站→政府信息公开专栏查阅，网址为：</w:t>
      </w:r>
    </w:p>
    <w:p w14:paraId="2F04A5CF">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http://szsxxgk.harbin.gov.cn/col/col12696/index.html。如对本报告有疑问，请联系尚志市发展和改革局，地址：尚志大街5号，邮编：150600，电话：0451-53323233。　</w:t>
      </w:r>
    </w:p>
    <w:p w14:paraId="7CC89804">
      <w:pPr>
        <w:numPr>
          <w:ilvl w:val="0"/>
          <w:numId w:val="1"/>
        </w:numPr>
        <w:spacing w:line="560" w:lineRule="exact"/>
        <w:rPr>
          <w:rFonts w:hint="eastAsia" w:ascii="仿宋_GB2312" w:hAnsi="仿宋_GB2312" w:eastAsia="仿宋_GB2312" w:cs="仿宋_GB2312"/>
          <w:sz w:val="32"/>
          <w:szCs w:val="32"/>
        </w:rPr>
      </w:pPr>
      <w:r>
        <w:rPr>
          <w:rFonts w:hint="eastAsia" w:ascii="黑体" w:hAnsi="黑体" w:eastAsia="黑体" w:cs="黑体"/>
          <w:sz w:val="32"/>
          <w:szCs w:val="32"/>
        </w:rPr>
        <w:t>总体情况</w:t>
      </w:r>
    </w:p>
    <w:p w14:paraId="6E84F2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推进全市开复工项目建设，</w:t>
      </w:r>
      <w:r>
        <w:rPr>
          <w:rFonts w:hint="eastAsia" w:ascii="仿宋_GB2312" w:hAnsi="仿宋_GB2312" w:eastAsia="仿宋_GB2312" w:cs="仿宋_GB2312"/>
          <w:sz w:val="32"/>
          <w:szCs w:val="32"/>
          <w:lang w:eastAsia="zh-CN"/>
        </w:rPr>
        <w:t>牢固</w:t>
      </w:r>
      <w:r>
        <w:rPr>
          <w:rFonts w:hint="eastAsia" w:ascii="仿宋_GB2312" w:hAnsi="仿宋_GB2312" w:eastAsia="仿宋_GB2312" w:cs="仿宋_GB2312"/>
          <w:sz w:val="32"/>
          <w:szCs w:val="32"/>
          <w:lang w:val="en-US" w:eastAsia="zh-CN"/>
        </w:rPr>
        <w:t>树立</w:t>
      </w:r>
      <w:r>
        <w:rPr>
          <w:rFonts w:hint="eastAsia" w:ascii="仿宋_GB2312" w:hAnsi="仿宋_GB2312" w:eastAsia="仿宋_GB2312" w:cs="仿宋_GB2312"/>
          <w:sz w:val="32"/>
          <w:szCs w:val="32"/>
          <w:lang w:eastAsia="zh-CN"/>
        </w:rPr>
        <w:t>“项目为王”发展理念。年初以来，共梳理全市计划开复工500万元以上项目123个，新开工项目91个，续建项目32个，产业项目63个。推进尚志抽水蓄能电站、亚布抽水蓄能电站、鹏达祖代鸡等省重点项目22个；推进黑龙江佳元食品有限公司果蔬冷链数字智能化处理、蒙牛乳业1L大包奶、学生奶、合佳制药头孢呋辛原料药综合车间扩产等市重点项目44个，项目个数及年度计划投资位列县（市）第一。1-10月份，省市重点项目全部开工，开工率100%，省重点项目投资完成率84.2%，市重点投资完成率105%。前三季度累计推进73个新开工项目入库，同比增长171%，位居九县市第一位。</w:t>
      </w:r>
    </w:p>
    <w:p w14:paraId="7D2264EA">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highlight w:val="none"/>
          <w:lang w:val="en-US" w:eastAsia="zh-CN"/>
        </w:rPr>
        <w:t>灾后水毁项目建设情况</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eastAsia="zh"/>
        </w:rPr>
        <w:t>增发国债</w:t>
      </w:r>
      <w:r>
        <w:rPr>
          <w:rFonts w:hint="eastAsia" w:ascii="仿宋_GB2312" w:hAnsi="仿宋_GB2312" w:eastAsia="仿宋_GB2312" w:cs="仿宋_GB2312"/>
          <w:kern w:val="2"/>
          <w:sz w:val="32"/>
          <w:szCs w:val="32"/>
          <w:lang w:val="en-US" w:eastAsia="zh" w:bidi="ar-SA"/>
        </w:rPr>
        <w:t>项目</w:t>
      </w:r>
      <w:r>
        <w:rPr>
          <w:rFonts w:hint="eastAsia" w:ascii="仿宋_GB2312" w:hAnsi="仿宋_GB2312" w:eastAsia="仿宋_GB2312" w:cs="仿宋_GB2312"/>
          <w:kern w:val="2"/>
          <w:sz w:val="32"/>
          <w:szCs w:val="32"/>
          <w:lang w:val="en-US" w:eastAsia="zh-CN" w:bidi="ar-SA"/>
        </w:rPr>
        <w:t>37个，已全部开工，已完工项目23个，占比62%；已完成工程量90%-99%项目8个，占比22%，已完成工程量70%-89%项目5个，占比14%，已完成工程量60%-69%项目1个，占比3%。已完成验收项目11个，剩余12个项目已陆续开展验收工作。</w:t>
      </w:r>
      <w:r>
        <w:rPr>
          <w:rFonts w:hint="eastAsia" w:ascii="仿宋_GB2312" w:hAnsi="仿宋_GB2312" w:eastAsia="仿宋_GB2312" w:cs="仿宋_GB2312"/>
          <w:sz w:val="32"/>
          <w:szCs w:val="32"/>
        </w:rPr>
        <w:t>2024年，再次争取超长期特别国债项目</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w:t>
      </w:r>
      <w:r>
        <w:rPr>
          <w:rFonts w:hint="eastAsia" w:ascii="仿宋_GB2312" w:hAnsi="仿宋_GB2312" w:eastAsia="仿宋_GB2312" w:cs="仿宋_GB2312"/>
          <w:color w:val="auto"/>
          <w:sz w:val="32"/>
          <w:szCs w:val="32"/>
          <w:highlight w:val="none"/>
          <w:lang w:val="en-US" w:eastAsia="zh-CN"/>
        </w:rPr>
        <w:t>截至</w:t>
      </w:r>
      <w:bookmarkStart w:id="0" w:name="_GoBack"/>
      <w:bookmarkEnd w:id="0"/>
      <w:r>
        <w:rPr>
          <w:rFonts w:hint="eastAsia" w:ascii="仿宋_GB2312" w:hAnsi="仿宋_GB2312" w:eastAsia="仿宋_GB2312" w:cs="仿宋_GB2312"/>
          <w:color w:val="auto"/>
          <w:sz w:val="32"/>
          <w:szCs w:val="32"/>
          <w:highlight w:val="none"/>
          <w:lang w:val="en-US" w:eastAsia="zh-CN"/>
        </w:rPr>
        <w:t>目前，已完成总工程量的84%。剩余未开工项目6个，正</w:t>
      </w:r>
      <w:r>
        <w:rPr>
          <w:rFonts w:hint="eastAsia" w:ascii="仿宋_GB2312" w:hAnsi="仿宋_GB2312" w:eastAsia="仿宋_GB2312" w:cs="仿宋_GB2312"/>
          <w:kern w:val="2"/>
          <w:sz w:val="32"/>
          <w:szCs w:val="32"/>
          <w:lang w:val="en-US" w:eastAsia="zh-CN" w:bidi="ar-SA"/>
        </w:rPr>
        <w:t>全力推进初步设计、环评、招投标、施工许可等前期手续，力争年底前全部开工。</w:t>
      </w:r>
    </w:p>
    <w:p w14:paraId="2282881C">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能源产业相关工作：一是大力推进石墨烯锅炉改造工作。为了认真贯彻落实上级工作要求，进一步提高我市环境质量，我局今年继续加大石墨烯锅炉改造工作力度。二是加强新能源重点项目的服务。通过定期调度和入企服务，加强新能源投资项目的要素保障，切实解决投资项目遇到的实际问题。</w:t>
      </w:r>
    </w:p>
    <w:p w14:paraId="17A4408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rPr>
      </w:pPr>
      <w:r>
        <w:rPr>
          <w:rFonts w:hint="eastAsia" w:ascii="楷体_GB2312" w:hAnsi="楷体_GB2312" w:eastAsia="楷体_GB2312" w:cs="楷体_GB2312"/>
          <w:i w:val="0"/>
          <w:iCs w:val="0"/>
          <w:caps w:val="0"/>
          <w:color w:val="auto"/>
          <w:spacing w:val="0"/>
          <w:sz w:val="32"/>
          <w:szCs w:val="32"/>
          <w:shd w:val="clear" w:fill="FFFFFF"/>
          <w:lang w:val="en-US" w:eastAsia="zh-CN"/>
        </w:rPr>
        <w:t>（一）</w:t>
      </w:r>
      <w:r>
        <w:rPr>
          <w:rFonts w:hint="eastAsia" w:ascii="楷体_GB2312" w:hAnsi="楷体_GB2312" w:eastAsia="楷体_GB2312" w:cs="楷体_GB2312"/>
          <w:i w:val="0"/>
          <w:iCs w:val="0"/>
          <w:caps w:val="0"/>
          <w:color w:val="auto"/>
          <w:spacing w:val="0"/>
          <w:sz w:val="32"/>
          <w:szCs w:val="32"/>
          <w:shd w:val="clear" w:fill="FFFFFF"/>
        </w:rPr>
        <w:t>主动公开</w:t>
      </w:r>
    </w:p>
    <w:p w14:paraId="401E00B8">
      <w:pPr>
        <w:pStyle w:val="1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本年度，我局始终聚焦发展改革核心任务，全方位、多维度主动公开各类关键信息。</w:t>
      </w:r>
      <w:r>
        <w:rPr>
          <w:rFonts w:hint="eastAsia" w:ascii="仿宋_GB2312" w:hAnsi="仿宋_GB2312" w:eastAsia="仿宋_GB2312" w:cs="仿宋_GB2312"/>
          <w:sz w:val="32"/>
          <w:szCs w:val="32"/>
          <w:lang w:val="en-US" w:eastAsia="zh-CN"/>
        </w:rPr>
        <w:t>公开《关于在高标准农田招标投标项目中试行招标文件提前公示的通知》、《调整尚志华润燃气有限公司管道燃气销售价格》、《关于召开调整尚志市出租车运价听证会的一次公告、 二次公告》、《尚志市粮食经营活动守信联合激励和失信联合惩戒对象名单管理制度（试行）》、《关于公开征集市场准入不合理限制和隐性壁垒有关问题线索的公告》、《尚志市发展和改革局政务诚信承诺书》，做到信息公开规范、及时、准确。</w:t>
      </w:r>
    </w:p>
    <w:p w14:paraId="21DB00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（二）依申请公开</w:t>
      </w:r>
    </w:p>
    <w:p w14:paraId="7BADD3CF">
      <w:pPr>
        <w:pStyle w:val="1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着力规范依申请公开流程，专辟便捷高效的受理通道，对申请接收、登记、审核、办理直至答复的各个环节，均明确细化了严格的时限要求。</w:t>
      </w:r>
      <w:r>
        <w:rPr>
          <w:rFonts w:hint="eastAsia" w:ascii="仿宋_GB2312" w:hAnsi="仿宋_GB2312" w:eastAsia="仿宋_GB2312" w:cs="仿宋_GB2312"/>
          <w:sz w:val="32"/>
          <w:szCs w:val="32"/>
          <w:lang w:val="en-US" w:eastAsia="zh-CN"/>
        </w:rPr>
        <w:t>2024年我局未收到网上要求公开政府信息的申请。</w:t>
      </w:r>
    </w:p>
    <w:p w14:paraId="544691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（三）政府信息管理</w:t>
      </w:r>
    </w:p>
    <w:p w14:paraId="52440219">
      <w:pPr>
        <w:pStyle w:val="1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秉持严谨务实的工作作风，构建起一套严密周全的信息审核发布体系，刚性执行 “三审制” 流程。从</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rPr>
        <w:t>室一线的信息起草，到法规</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rPr>
        <w:t>室的严格审核把关，再到分管领导的最终审定，层层设防、步步为营，全方位保障信息质量过硬、合法合规且严守保密红线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力求为公众打造一个便捷、精准的信息查询检索环境，让所需信息触手可及。</w:t>
      </w:r>
    </w:p>
    <w:p w14:paraId="1CFF5E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（四）政务信息公开平台建设</w:t>
      </w:r>
    </w:p>
    <w:p w14:paraId="34110304">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sz w:val="32"/>
          <w:szCs w:val="32"/>
        </w:rPr>
        <w:t>在政务网站建设方面，</w:t>
      </w:r>
      <w:r>
        <w:rPr>
          <w:rFonts w:hint="eastAsia" w:ascii="仿宋_GB2312" w:hAnsi="仿宋_GB2312" w:eastAsia="仿宋_GB2312" w:cs="仿宋_GB2312"/>
          <w:sz w:val="32"/>
          <w:szCs w:val="32"/>
          <w:lang w:val="en-US" w:eastAsia="zh-CN"/>
        </w:rPr>
        <w:t>通过黑龙江省投资项目在线审批监管平台，</w:t>
      </w:r>
      <w:r>
        <w:rPr>
          <w:rFonts w:hint="eastAsia" w:ascii="仿宋_GB2312" w:hAnsi="仿宋_GB2312" w:eastAsia="仿宋_GB2312" w:cs="仿宋_GB2312"/>
          <w:sz w:val="32"/>
          <w:szCs w:val="32"/>
        </w:rPr>
        <w:t>优化布局架构，匠心打造重点领域信息公开专属专栏，将项目建设有机整合，实现项目网上申报、并联审批、信息公开、协同监管，进而不断优化办事流程，提高服务水平，同时加强事中事后监管，主动接受社会监督。截至目前我局通过平台共完成</w:t>
      </w:r>
      <w:r>
        <w:rPr>
          <w:rFonts w:hint="eastAsia" w:ascii="仿宋_GB2312" w:hAnsi="仿宋_GB2312" w:eastAsia="仿宋_GB2312" w:cs="仿宋_GB2312"/>
          <w:sz w:val="32"/>
          <w:szCs w:val="32"/>
          <w:highlight w:val="none"/>
          <w:lang w:val="en-US" w:eastAsia="zh-CN"/>
        </w:rPr>
        <w:t>可行性研究报告58项，初步设计59项，固定资产投资项目备案161项。</w:t>
      </w:r>
    </w:p>
    <w:p w14:paraId="252F090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（五）监督保障</w:t>
      </w:r>
    </w:p>
    <w:p w14:paraId="04127042">
      <w:pPr>
        <w:pStyle w:val="1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搭建定期督查长效机制，按季度对各科室信息公开工作展开全面 “体检”，并以钉钉子精神督促整改落实到位。将信息公开工作全面纳入绩效考核评价体系，使之与</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rPr>
        <w:t>室评优评先紧密挂钩，充分激发全局上下提升公开工作水平的内生动力。</w:t>
      </w:r>
    </w:p>
    <w:p w14:paraId="5DA56288">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0" w:leftChars="0" w:firstLine="64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主动公开政府信息情况</w:t>
      </w:r>
    </w:p>
    <w:tbl>
      <w:tblPr>
        <w:tblStyle w:val="7"/>
        <w:tblW w:w="8900" w:type="dxa"/>
        <w:tblInd w:w="9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52"/>
        <w:gridCol w:w="2205"/>
        <w:gridCol w:w="2375"/>
        <w:gridCol w:w="2168"/>
      </w:tblGrid>
      <w:tr w14:paraId="21154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6" w:hRule="atLeast"/>
        </w:trPr>
        <w:tc>
          <w:tcPr>
            <w:tcW w:w="8900" w:type="dxa"/>
            <w:gridSpan w:val="4"/>
            <w:tcBorders>
              <w:tl2br w:val="nil"/>
              <w:tr2bl w:val="nil"/>
            </w:tcBorders>
            <w:shd w:val="clear" w:color="auto" w:fill="99CCFF"/>
            <w:noWrap w:val="0"/>
            <w:vAlign w:val="center"/>
          </w:tcPr>
          <w:p w14:paraId="327F569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第二十条第（一）项</w:t>
            </w:r>
          </w:p>
        </w:tc>
      </w:tr>
      <w:tr w14:paraId="249D7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trPr>
        <w:tc>
          <w:tcPr>
            <w:tcW w:w="2152" w:type="dxa"/>
            <w:tcBorders>
              <w:tl2br w:val="nil"/>
              <w:tr2bl w:val="nil"/>
            </w:tcBorders>
            <w:noWrap w:val="0"/>
            <w:vAlign w:val="center"/>
          </w:tcPr>
          <w:p w14:paraId="284CE4B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2205" w:type="dxa"/>
            <w:tcBorders>
              <w:tl2br w:val="nil"/>
              <w:tr2bl w:val="nil"/>
            </w:tcBorders>
            <w:noWrap w:val="0"/>
            <w:vAlign w:val="center"/>
          </w:tcPr>
          <w:p w14:paraId="07A8B78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0"/>
                <w:color w:val="auto"/>
                <w:lang w:val="en-US" w:eastAsia="zh-CN" w:bidi="ar"/>
              </w:rPr>
              <w:t>本年</w:t>
            </w:r>
            <w:r>
              <w:rPr>
                <w:rStyle w:val="11"/>
                <w:rFonts w:eastAsia="宋体"/>
                <w:color w:val="auto"/>
                <w:lang w:val="en-US" w:eastAsia="zh-CN" w:bidi="ar"/>
              </w:rPr>
              <w:t>制</w:t>
            </w:r>
            <w:r>
              <w:rPr>
                <w:rStyle w:val="10"/>
                <w:color w:val="auto"/>
                <w:lang w:val="en-US" w:eastAsia="zh-CN" w:bidi="ar"/>
              </w:rPr>
              <w:t>发件</w:t>
            </w:r>
            <w:r>
              <w:rPr>
                <w:rStyle w:val="11"/>
                <w:rFonts w:eastAsia="宋体"/>
                <w:color w:val="auto"/>
                <w:lang w:val="en-US" w:eastAsia="zh-CN" w:bidi="ar"/>
              </w:rPr>
              <w:t>数</w:t>
            </w:r>
          </w:p>
        </w:tc>
        <w:tc>
          <w:tcPr>
            <w:tcW w:w="2375" w:type="dxa"/>
            <w:tcBorders>
              <w:tl2br w:val="nil"/>
              <w:tr2bl w:val="nil"/>
            </w:tcBorders>
            <w:noWrap w:val="0"/>
            <w:vAlign w:val="center"/>
          </w:tcPr>
          <w:p w14:paraId="4B887A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本年废止件数</w:t>
            </w:r>
          </w:p>
        </w:tc>
        <w:tc>
          <w:tcPr>
            <w:tcW w:w="2168" w:type="dxa"/>
            <w:tcBorders>
              <w:tl2br w:val="nil"/>
              <w:tr2bl w:val="nil"/>
            </w:tcBorders>
            <w:noWrap w:val="0"/>
            <w:vAlign w:val="center"/>
          </w:tcPr>
          <w:p w14:paraId="0B585A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0"/>
                <w:color w:val="auto"/>
                <w:lang w:val="en-US" w:eastAsia="zh-CN" w:bidi="ar"/>
              </w:rPr>
              <w:t>现行有效件</w:t>
            </w:r>
            <w:r>
              <w:rPr>
                <w:rStyle w:val="11"/>
                <w:rFonts w:eastAsia="宋体"/>
                <w:color w:val="auto"/>
                <w:lang w:val="en-US" w:eastAsia="zh-CN" w:bidi="ar"/>
              </w:rPr>
              <w:t>数</w:t>
            </w:r>
          </w:p>
        </w:tc>
      </w:tr>
      <w:tr w14:paraId="32D74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2152" w:type="dxa"/>
            <w:tcBorders>
              <w:tl2br w:val="nil"/>
              <w:tr2bl w:val="nil"/>
            </w:tcBorders>
            <w:noWrap w:val="0"/>
            <w:vAlign w:val="center"/>
          </w:tcPr>
          <w:p w14:paraId="7606840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规章</w:t>
            </w:r>
          </w:p>
        </w:tc>
        <w:tc>
          <w:tcPr>
            <w:tcW w:w="2205" w:type="dxa"/>
            <w:tcBorders>
              <w:tl2br w:val="nil"/>
              <w:tr2bl w:val="nil"/>
            </w:tcBorders>
            <w:noWrap w:val="0"/>
            <w:vAlign w:val="center"/>
          </w:tcPr>
          <w:p w14:paraId="1C974024">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w:t>
            </w:r>
          </w:p>
        </w:tc>
        <w:tc>
          <w:tcPr>
            <w:tcW w:w="2375" w:type="dxa"/>
            <w:tcBorders>
              <w:tl2br w:val="nil"/>
              <w:tr2bl w:val="nil"/>
            </w:tcBorders>
            <w:noWrap w:val="0"/>
            <w:vAlign w:val="center"/>
          </w:tcPr>
          <w:p w14:paraId="5F714BFC">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 0</w:t>
            </w:r>
          </w:p>
        </w:tc>
        <w:tc>
          <w:tcPr>
            <w:tcW w:w="2168" w:type="dxa"/>
            <w:tcBorders>
              <w:tl2br w:val="nil"/>
              <w:tr2bl w:val="nil"/>
            </w:tcBorders>
            <w:noWrap w:val="0"/>
            <w:vAlign w:val="center"/>
          </w:tcPr>
          <w:p w14:paraId="4620051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w:t>
            </w:r>
          </w:p>
        </w:tc>
      </w:tr>
      <w:tr w14:paraId="4185C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trPr>
        <w:tc>
          <w:tcPr>
            <w:tcW w:w="2152" w:type="dxa"/>
            <w:tcBorders>
              <w:tl2br w:val="nil"/>
              <w:tr2bl w:val="nil"/>
            </w:tcBorders>
            <w:noWrap w:val="0"/>
            <w:vAlign w:val="center"/>
          </w:tcPr>
          <w:p w14:paraId="108EBCA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行政规范性文件</w:t>
            </w:r>
          </w:p>
        </w:tc>
        <w:tc>
          <w:tcPr>
            <w:tcW w:w="2205" w:type="dxa"/>
            <w:tcBorders>
              <w:tl2br w:val="nil"/>
              <w:tr2bl w:val="nil"/>
            </w:tcBorders>
            <w:noWrap w:val="0"/>
            <w:vAlign w:val="center"/>
          </w:tcPr>
          <w:p w14:paraId="213EE3A5">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w:t>
            </w:r>
          </w:p>
        </w:tc>
        <w:tc>
          <w:tcPr>
            <w:tcW w:w="2375" w:type="dxa"/>
            <w:tcBorders>
              <w:tl2br w:val="nil"/>
              <w:tr2bl w:val="nil"/>
            </w:tcBorders>
            <w:noWrap w:val="0"/>
            <w:vAlign w:val="center"/>
          </w:tcPr>
          <w:p w14:paraId="79B8CA1A">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 0</w:t>
            </w:r>
          </w:p>
        </w:tc>
        <w:tc>
          <w:tcPr>
            <w:tcW w:w="2168" w:type="dxa"/>
            <w:tcBorders>
              <w:tl2br w:val="nil"/>
              <w:tr2bl w:val="nil"/>
            </w:tcBorders>
            <w:noWrap w:val="0"/>
            <w:vAlign w:val="center"/>
          </w:tcPr>
          <w:p w14:paraId="77E1CC61">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w:t>
            </w:r>
          </w:p>
        </w:tc>
      </w:tr>
      <w:tr w14:paraId="78F6A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8900" w:type="dxa"/>
            <w:gridSpan w:val="4"/>
            <w:tcBorders>
              <w:tl2br w:val="nil"/>
              <w:tr2bl w:val="nil"/>
            </w:tcBorders>
            <w:shd w:val="clear" w:color="auto" w:fill="99CCFF"/>
            <w:noWrap w:val="0"/>
            <w:vAlign w:val="center"/>
          </w:tcPr>
          <w:p w14:paraId="61CE90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第二十条第（五）项</w:t>
            </w:r>
          </w:p>
        </w:tc>
      </w:tr>
      <w:tr w14:paraId="21DDB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2152" w:type="dxa"/>
            <w:tcBorders>
              <w:tl2br w:val="nil"/>
              <w:tr2bl w:val="nil"/>
            </w:tcBorders>
            <w:noWrap w:val="0"/>
            <w:vAlign w:val="center"/>
          </w:tcPr>
          <w:p w14:paraId="5485158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748" w:type="dxa"/>
            <w:gridSpan w:val="3"/>
            <w:tcBorders>
              <w:tl2br w:val="nil"/>
              <w:tr2bl w:val="nil"/>
            </w:tcBorders>
            <w:noWrap w:val="0"/>
            <w:vAlign w:val="center"/>
          </w:tcPr>
          <w:p w14:paraId="1F614943">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kern w:val="0"/>
                <w:sz w:val="20"/>
                <w:szCs w:val="20"/>
                <w:u w:val="none"/>
                <w:lang w:val="en-US" w:eastAsia="zh-CN" w:bidi="ar"/>
              </w:rPr>
              <w:t>本年处理决定数量</w:t>
            </w:r>
          </w:p>
        </w:tc>
      </w:tr>
      <w:tr w14:paraId="4999B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2152" w:type="dxa"/>
            <w:tcBorders>
              <w:tl2br w:val="nil"/>
              <w:tr2bl w:val="nil"/>
            </w:tcBorders>
            <w:noWrap w:val="0"/>
            <w:vAlign w:val="center"/>
          </w:tcPr>
          <w:p w14:paraId="1C2EEF6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行政许可</w:t>
            </w:r>
          </w:p>
        </w:tc>
        <w:tc>
          <w:tcPr>
            <w:tcW w:w="6748" w:type="dxa"/>
            <w:gridSpan w:val="3"/>
            <w:tcBorders>
              <w:tl2br w:val="nil"/>
              <w:tr2bl w:val="nil"/>
            </w:tcBorders>
            <w:noWrap w:val="0"/>
            <w:vAlign w:val="center"/>
          </w:tcPr>
          <w:p w14:paraId="7F85E4CD">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14:paraId="49DD3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8900" w:type="dxa"/>
            <w:gridSpan w:val="4"/>
            <w:tcBorders>
              <w:tl2br w:val="nil"/>
              <w:tr2bl w:val="nil"/>
            </w:tcBorders>
            <w:shd w:val="clear" w:color="auto" w:fill="99CCFF"/>
            <w:noWrap w:val="0"/>
            <w:vAlign w:val="center"/>
          </w:tcPr>
          <w:p w14:paraId="2889D1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第二十条第（六）项</w:t>
            </w:r>
          </w:p>
        </w:tc>
      </w:tr>
      <w:tr w14:paraId="035D4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2152" w:type="dxa"/>
            <w:tcBorders>
              <w:tl2br w:val="nil"/>
              <w:tr2bl w:val="nil"/>
            </w:tcBorders>
            <w:noWrap w:val="0"/>
            <w:vAlign w:val="center"/>
          </w:tcPr>
          <w:p w14:paraId="3A05DD9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748" w:type="dxa"/>
            <w:gridSpan w:val="3"/>
            <w:tcBorders>
              <w:tl2br w:val="nil"/>
              <w:tr2bl w:val="nil"/>
            </w:tcBorders>
            <w:noWrap w:val="0"/>
            <w:vAlign w:val="center"/>
          </w:tcPr>
          <w:p w14:paraId="32D09B1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本年处理决定数量</w:t>
            </w:r>
          </w:p>
        </w:tc>
      </w:tr>
      <w:tr w14:paraId="4226A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2152" w:type="dxa"/>
            <w:tcBorders>
              <w:tl2br w:val="nil"/>
              <w:tr2bl w:val="nil"/>
            </w:tcBorders>
            <w:noWrap w:val="0"/>
            <w:vAlign w:val="center"/>
          </w:tcPr>
          <w:p w14:paraId="4FB05AE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行政处罚</w:t>
            </w:r>
          </w:p>
        </w:tc>
        <w:tc>
          <w:tcPr>
            <w:tcW w:w="6748" w:type="dxa"/>
            <w:gridSpan w:val="3"/>
            <w:tcBorders>
              <w:tl2br w:val="nil"/>
              <w:tr2bl w:val="nil"/>
            </w:tcBorders>
            <w:noWrap w:val="0"/>
            <w:vAlign w:val="center"/>
          </w:tcPr>
          <w:p w14:paraId="38716806">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14:paraId="39155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2152" w:type="dxa"/>
            <w:tcBorders>
              <w:tl2br w:val="nil"/>
              <w:tr2bl w:val="nil"/>
            </w:tcBorders>
            <w:noWrap w:val="0"/>
            <w:vAlign w:val="center"/>
          </w:tcPr>
          <w:p w14:paraId="16C031B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行政强制</w:t>
            </w:r>
          </w:p>
        </w:tc>
        <w:tc>
          <w:tcPr>
            <w:tcW w:w="6748" w:type="dxa"/>
            <w:gridSpan w:val="3"/>
            <w:tcBorders>
              <w:tl2br w:val="nil"/>
              <w:tr2bl w:val="nil"/>
            </w:tcBorders>
            <w:noWrap w:val="0"/>
            <w:vAlign w:val="center"/>
          </w:tcPr>
          <w:p w14:paraId="74E8222E">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14:paraId="63C30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8900" w:type="dxa"/>
            <w:gridSpan w:val="4"/>
            <w:tcBorders>
              <w:tl2br w:val="nil"/>
              <w:tr2bl w:val="nil"/>
            </w:tcBorders>
            <w:shd w:val="clear" w:color="auto" w:fill="99CCFF"/>
            <w:noWrap w:val="0"/>
            <w:vAlign w:val="center"/>
          </w:tcPr>
          <w:p w14:paraId="7707A0B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第二十条第（八）项</w:t>
            </w:r>
          </w:p>
        </w:tc>
      </w:tr>
      <w:tr w14:paraId="13D69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rPr>
        <w:tc>
          <w:tcPr>
            <w:tcW w:w="2152" w:type="dxa"/>
            <w:tcBorders>
              <w:tl2br w:val="nil"/>
              <w:tr2bl w:val="nil"/>
            </w:tcBorders>
            <w:noWrap w:val="0"/>
            <w:vAlign w:val="center"/>
          </w:tcPr>
          <w:p w14:paraId="5E7279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748" w:type="dxa"/>
            <w:gridSpan w:val="3"/>
            <w:tcBorders>
              <w:tl2br w:val="nil"/>
              <w:tr2bl w:val="nil"/>
            </w:tcBorders>
            <w:noWrap w:val="0"/>
            <w:vAlign w:val="center"/>
          </w:tcPr>
          <w:p w14:paraId="5F45946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本年收费金额（单位：万元）</w:t>
            </w:r>
          </w:p>
        </w:tc>
      </w:tr>
      <w:tr w14:paraId="27B81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2152" w:type="dxa"/>
            <w:tcBorders>
              <w:tl2br w:val="nil"/>
              <w:tr2bl w:val="nil"/>
            </w:tcBorders>
            <w:noWrap w:val="0"/>
            <w:vAlign w:val="center"/>
          </w:tcPr>
          <w:p w14:paraId="08762C9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行政事业性收费</w:t>
            </w:r>
          </w:p>
        </w:tc>
        <w:tc>
          <w:tcPr>
            <w:tcW w:w="6748" w:type="dxa"/>
            <w:gridSpan w:val="3"/>
            <w:tcBorders>
              <w:tl2br w:val="nil"/>
              <w:tr2bl w:val="nil"/>
            </w:tcBorders>
            <w:noWrap/>
            <w:vAlign w:val="center"/>
          </w:tcPr>
          <w:p w14:paraId="037647F5">
            <w:pPr>
              <w:jc w:val="center"/>
              <w:rPr>
                <w:rFonts w:hint="default" w:ascii="等线" w:hAnsi="等线" w:eastAsia="等线" w:cs="等线"/>
                <w:i w:val="0"/>
                <w:iCs w:val="0"/>
                <w:color w:val="auto"/>
                <w:sz w:val="22"/>
                <w:szCs w:val="22"/>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bl>
    <w:p w14:paraId="449E6935">
      <w:pPr>
        <w:numPr>
          <w:ilvl w:val="0"/>
          <w:numId w:val="0"/>
        </w:numPr>
        <w:spacing w:line="560" w:lineRule="exact"/>
        <w:ind w:firstLine="645"/>
        <w:rPr>
          <w:rFonts w:hint="eastAsia" w:ascii="仿宋_GB2312" w:hAnsi="仿宋_GB2312" w:eastAsia="仿宋_GB2312" w:cs="仿宋_GB2312"/>
          <w:color w:val="auto"/>
          <w:sz w:val="28"/>
          <w:szCs w:val="28"/>
          <w:lang w:val="en-US" w:eastAsia="zh-CN"/>
        </w:rPr>
      </w:pPr>
    </w:p>
    <w:p w14:paraId="3062B584">
      <w:pPr>
        <w:pStyle w:val="6"/>
        <w:rPr>
          <w:rFonts w:hint="eastAsia" w:ascii="仿宋_GB2312" w:hAnsi="仿宋_GB2312" w:eastAsia="仿宋_GB2312" w:cs="仿宋_GB2312"/>
          <w:color w:val="auto"/>
          <w:sz w:val="28"/>
          <w:szCs w:val="28"/>
          <w:lang w:val="en-US" w:eastAsia="zh-CN"/>
        </w:rPr>
      </w:pPr>
    </w:p>
    <w:p w14:paraId="0D25351C">
      <w:pPr>
        <w:numPr>
          <w:ilvl w:val="0"/>
          <w:numId w:val="2"/>
        </w:numPr>
        <w:spacing w:line="560" w:lineRule="exact"/>
        <w:ind w:left="-10" w:leftChars="0" w:firstLine="640" w:firstLine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收到和处理政府信息公开申请情况</w:t>
      </w:r>
    </w:p>
    <w:tbl>
      <w:tblPr>
        <w:tblStyle w:val="7"/>
        <w:tblW w:w="8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6"/>
        <w:gridCol w:w="969"/>
        <w:gridCol w:w="2229"/>
        <w:gridCol w:w="754"/>
        <w:gridCol w:w="714"/>
        <w:gridCol w:w="619"/>
        <w:gridCol w:w="740"/>
        <w:gridCol w:w="727"/>
        <w:gridCol w:w="649"/>
        <w:gridCol w:w="703"/>
      </w:tblGrid>
      <w:tr w14:paraId="03B31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14"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14:paraId="1DCE6BAB">
            <w:pPr>
              <w:keepNext w:val="0"/>
              <w:keepLines w:val="0"/>
              <w:widowControl/>
              <w:suppressLineNumbers w:val="0"/>
              <w:jc w:val="left"/>
              <w:textAlignment w:val="center"/>
              <w:rPr>
                <w:rFonts w:ascii="楷体" w:hAnsi="楷体" w:eastAsia="楷体" w:cs="楷体"/>
                <w:i w:val="0"/>
                <w:iCs w:val="0"/>
                <w:color w:val="auto"/>
                <w:sz w:val="20"/>
                <w:szCs w:val="20"/>
                <w:u w:val="none"/>
              </w:rPr>
            </w:pPr>
            <w:r>
              <w:rPr>
                <w:rFonts w:hint="eastAsia" w:ascii="楷体" w:hAnsi="楷体" w:eastAsia="楷体" w:cs="楷体"/>
                <w:i w:val="0"/>
                <w:iCs w:val="0"/>
                <w:color w:val="auto"/>
                <w:kern w:val="0"/>
                <w:sz w:val="20"/>
                <w:szCs w:val="20"/>
                <w:u w:val="none"/>
                <w:lang w:val="en-US" w:eastAsia="zh-CN" w:bidi="ar"/>
              </w:rPr>
              <w:t>（本列数据的勾稽关系为：第一项加第二项之和，等于第三项加第四项之和）</w:t>
            </w:r>
          </w:p>
        </w:tc>
        <w:tc>
          <w:tcPr>
            <w:tcW w:w="4906" w:type="dxa"/>
            <w:gridSpan w:val="7"/>
            <w:tcBorders>
              <w:top w:val="single" w:color="000000" w:sz="8" w:space="0"/>
              <w:left w:val="nil"/>
              <w:bottom w:val="single" w:color="000000" w:sz="8" w:space="0"/>
              <w:right w:val="single" w:color="000000" w:sz="8" w:space="0"/>
            </w:tcBorders>
            <w:noWrap w:val="0"/>
            <w:vAlign w:val="center"/>
          </w:tcPr>
          <w:p w14:paraId="618BF3C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申请人情况</w:t>
            </w:r>
          </w:p>
        </w:tc>
      </w:tr>
      <w:tr w14:paraId="34485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814"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2F67C32C">
            <w:pPr>
              <w:jc w:val="left"/>
              <w:rPr>
                <w:rFonts w:hint="eastAsia" w:ascii="楷体" w:hAnsi="楷体" w:eastAsia="楷体" w:cs="楷体"/>
                <w:i w:val="0"/>
                <w:iCs w:val="0"/>
                <w:color w:val="auto"/>
                <w:sz w:val="20"/>
                <w:szCs w:val="20"/>
                <w:u w:val="none"/>
              </w:rPr>
            </w:pPr>
          </w:p>
        </w:tc>
        <w:tc>
          <w:tcPr>
            <w:tcW w:w="754" w:type="dxa"/>
            <w:vMerge w:val="restart"/>
            <w:tcBorders>
              <w:top w:val="nil"/>
              <w:left w:val="nil"/>
              <w:bottom w:val="single" w:color="000000" w:sz="8" w:space="0"/>
              <w:right w:val="single" w:color="000000" w:sz="8" w:space="0"/>
            </w:tcBorders>
            <w:noWrap w:val="0"/>
            <w:vAlign w:val="center"/>
          </w:tcPr>
          <w:p w14:paraId="222F9A6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自然人</w:t>
            </w:r>
          </w:p>
        </w:tc>
        <w:tc>
          <w:tcPr>
            <w:tcW w:w="3449" w:type="dxa"/>
            <w:gridSpan w:val="5"/>
            <w:tcBorders>
              <w:top w:val="single" w:color="000000" w:sz="8" w:space="0"/>
              <w:left w:val="nil"/>
              <w:bottom w:val="single" w:color="000000" w:sz="8" w:space="0"/>
              <w:right w:val="single" w:color="000000" w:sz="8" w:space="0"/>
            </w:tcBorders>
            <w:noWrap w:val="0"/>
            <w:vAlign w:val="center"/>
          </w:tcPr>
          <w:p w14:paraId="7AED21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法人或其他组织</w:t>
            </w:r>
          </w:p>
        </w:tc>
        <w:tc>
          <w:tcPr>
            <w:tcW w:w="703" w:type="dxa"/>
            <w:vMerge w:val="restart"/>
            <w:tcBorders>
              <w:top w:val="single" w:color="000000" w:sz="8" w:space="0"/>
              <w:left w:val="nil"/>
              <w:bottom w:val="single" w:color="000000" w:sz="8" w:space="0"/>
              <w:right w:val="single" w:color="000000" w:sz="8" w:space="0"/>
            </w:tcBorders>
            <w:noWrap w:val="0"/>
            <w:vAlign w:val="center"/>
          </w:tcPr>
          <w:p w14:paraId="3CAC53A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总计</w:t>
            </w:r>
          </w:p>
        </w:tc>
      </w:tr>
      <w:tr w14:paraId="2F4E4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814"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31D39D13">
            <w:pPr>
              <w:jc w:val="left"/>
              <w:rPr>
                <w:rFonts w:hint="eastAsia" w:ascii="楷体" w:hAnsi="楷体" w:eastAsia="楷体" w:cs="楷体"/>
                <w:i w:val="0"/>
                <w:iCs w:val="0"/>
                <w:color w:val="auto"/>
                <w:sz w:val="20"/>
                <w:szCs w:val="20"/>
                <w:u w:val="none"/>
              </w:rPr>
            </w:pPr>
          </w:p>
        </w:tc>
        <w:tc>
          <w:tcPr>
            <w:tcW w:w="754" w:type="dxa"/>
            <w:vMerge w:val="continue"/>
            <w:tcBorders>
              <w:top w:val="nil"/>
              <w:left w:val="nil"/>
              <w:bottom w:val="single" w:color="000000" w:sz="8" w:space="0"/>
              <w:right w:val="single" w:color="000000" w:sz="8" w:space="0"/>
            </w:tcBorders>
            <w:noWrap w:val="0"/>
            <w:vAlign w:val="center"/>
          </w:tcPr>
          <w:p w14:paraId="7B12689C">
            <w:pPr>
              <w:jc w:val="center"/>
              <w:rPr>
                <w:rFonts w:hint="eastAsia" w:ascii="宋体" w:hAnsi="宋体" w:eastAsia="宋体" w:cs="宋体"/>
                <w:i w:val="0"/>
                <w:iCs w:val="0"/>
                <w:color w:val="auto"/>
                <w:sz w:val="20"/>
                <w:szCs w:val="20"/>
                <w:u w:val="none"/>
              </w:rPr>
            </w:pPr>
          </w:p>
        </w:tc>
        <w:tc>
          <w:tcPr>
            <w:tcW w:w="714" w:type="dxa"/>
            <w:tcBorders>
              <w:top w:val="nil"/>
              <w:left w:val="nil"/>
              <w:bottom w:val="nil"/>
              <w:right w:val="single" w:color="000000" w:sz="8" w:space="0"/>
            </w:tcBorders>
            <w:noWrap w:val="0"/>
            <w:vAlign w:val="center"/>
          </w:tcPr>
          <w:p w14:paraId="62DA7A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商业</w:t>
            </w:r>
          </w:p>
        </w:tc>
        <w:tc>
          <w:tcPr>
            <w:tcW w:w="619" w:type="dxa"/>
            <w:tcBorders>
              <w:top w:val="nil"/>
              <w:left w:val="nil"/>
              <w:bottom w:val="nil"/>
              <w:right w:val="single" w:color="000000" w:sz="8" w:space="0"/>
            </w:tcBorders>
            <w:noWrap w:val="0"/>
            <w:vAlign w:val="center"/>
          </w:tcPr>
          <w:p w14:paraId="25A697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科研</w:t>
            </w:r>
          </w:p>
        </w:tc>
        <w:tc>
          <w:tcPr>
            <w:tcW w:w="740" w:type="dxa"/>
            <w:vMerge w:val="restart"/>
            <w:tcBorders>
              <w:top w:val="single" w:color="000000" w:sz="8" w:space="0"/>
              <w:left w:val="nil"/>
              <w:bottom w:val="single" w:color="000000" w:sz="8" w:space="0"/>
              <w:right w:val="single" w:color="000000" w:sz="8" w:space="0"/>
            </w:tcBorders>
            <w:noWrap w:val="0"/>
            <w:vAlign w:val="center"/>
          </w:tcPr>
          <w:p w14:paraId="6CD85EE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社会</w:t>
            </w:r>
          </w:p>
          <w:p w14:paraId="4445478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公益</w:t>
            </w:r>
          </w:p>
          <w:p w14:paraId="2C2D14E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组织</w:t>
            </w:r>
          </w:p>
        </w:tc>
        <w:tc>
          <w:tcPr>
            <w:tcW w:w="727" w:type="dxa"/>
            <w:vMerge w:val="restart"/>
            <w:tcBorders>
              <w:top w:val="single" w:color="000000" w:sz="8" w:space="0"/>
              <w:left w:val="nil"/>
              <w:bottom w:val="single" w:color="000000" w:sz="8" w:space="0"/>
              <w:right w:val="single" w:color="000000" w:sz="8" w:space="0"/>
            </w:tcBorders>
            <w:noWrap w:val="0"/>
            <w:vAlign w:val="center"/>
          </w:tcPr>
          <w:p w14:paraId="7198496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法律</w:t>
            </w:r>
          </w:p>
          <w:p w14:paraId="6B5EE2D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服务</w:t>
            </w:r>
          </w:p>
          <w:p w14:paraId="16C1319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机构</w:t>
            </w:r>
          </w:p>
        </w:tc>
        <w:tc>
          <w:tcPr>
            <w:tcW w:w="649" w:type="dxa"/>
            <w:vMerge w:val="restart"/>
            <w:tcBorders>
              <w:top w:val="single" w:color="000000" w:sz="8" w:space="0"/>
              <w:left w:val="nil"/>
              <w:bottom w:val="single" w:color="000000" w:sz="8" w:space="0"/>
              <w:right w:val="single" w:color="000000" w:sz="8" w:space="0"/>
            </w:tcBorders>
            <w:noWrap w:val="0"/>
            <w:vAlign w:val="center"/>
          </w:tcPr>
          <w:p w14:paraId="4ACF709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其他</w:t>
            </w:r>
          </w:p>
        </w:tc>
        <w:tc>
          <w:tcPr>
            <w:tcW w:w="703" w:type="dxa"/>
            <w:vMerge w:val="continue"/>
            <w:tcBorders>
              <w:top w:val="single" w:color="000000" w:sz="8" w:space="0"/>
              <w:left w:val="nil"/>
              <w:bottom w:val="single" w:color="000000" w:sz="8" w:space="0"/>
              <w:right w:val="single" w:color="000000" w:sz="8" w:space="0"/>
            </w:tcBorders>
            <w:noWrap w:val="0"/>
            <w:vAlign w:val="center"/>
          </w:tcPr>
          <w:p w14:paraId="492E3B00">
            <w:pPr>
              <w:jc w:val="center"/>
              <w:rPr>
                <w:rFonts w:hint="eastAsia" w:ascii="宋体" w:hAnsi="宋体" w:eastAsia="宋体" w:cs="宋体"/>
                <w:i w:val="0"/>
                <w:iCs w:val="0"/>
                <w:color w:val="auto"/>
                <w:sz w:val="20"/>
                <w:szCs w:val="20"/>
                <w:u w:val="none"/>
              </w:rPr>
            </w:pPr>
          </w:p>
        </w:tc>
      </w:tr>
      <w:tr w14:paraId="11F17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3814"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14:paraId="58BA199A">
            <w:pPr>
              <w:jc w:val="left"/>
              <w:rPr>
                <w:rFonts w:hint="eastAsia" w:ascii="楷体" w:hAnsi="楷体" w:eastAsia="楷体" w:cs="楷体"/>
                <w:i w:val="0"/>
                <w:iCs w:val="0"/>
                <w:color w:val="auto"/>
                <w:sz w:val="20"/>
                <w:szCs w:val="20"/>
                <w:u w:val="none"/>
              </w:rPr>
            </w:pPr>
          </w:p>
        </w:tc>
        <w:tc>
          <w:tcPr>
            <w:tcW w:w="754" w:type="dxa"/>
            <w:vMerge w:val="continue"/>
            <w:tcBorders>
              <w:top w:val="nil"/>
              <w:left w:val="nil"/>
              <w:bottom w:val="single" w:color="000000" w:sz="8" w:space="0"/>
              <w:right w:val="single" w:color="000000" w:sz="8" w:space="0"/>
            </w:tcBorders>
            <w:noWrap w:val="0"/>
            <w:vAlign w:val="center"/>
          </w:tcPr>
          <w:p w14:paraId="56FBD6F0">
            <w:pPr>
              <w:jc w:val="center"/>
              <w:rPr>
                <w:rFonts w:hint="eastAsia" w:ascii="宋体" w:hAnsi="宋体" w:eastAsia="宋体" w:cs="宋体"/>
                <w:i w:val="0"/>
                <w:iCs w:val="0"/>
                <w:color w:val="auto"/>
                <w:sz w:val="20"/>
                <w:szCs w:val="20"/>
                <w:u w:val="none"/>
              </w:rPr>
            </w:pPr>
          </w:p>
        </w:tc>
        <w:tc>
          <w:tcPr>
            <w:tcW w:w="714" w:type="dxa"/>
            <w:tcBorders>
              <w:top w:val="nil"/>
              <w:left w:val="nil"/>
              <w:bottom w:val="single" w:color="000000" w:sz="8" w:space="0"/>
              <w:right w:val="single" w:color="000000" w:sz="8" w:space="0"/>
            </w:tcBorders>
            <w:noWrap w:val="0"/>
            <w:vAlign w:val="center"/>
          </w:tcPr>
          <w:p w14:paraId="7D4D28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企业</w:t>
            </w:r>
          </w:p>
        </w:tc>
        <w:tc>
          <w:tcPr>
            <w:tcW w:w="619" w:type="dxa"/>
            <w:tcBorders>
              <w:top w:val="nil"/>
              <w:left w:val="nil"/>
              <w:bottom w:val="single" w:color="000000" w:sz="8" w:space="0"/>
              <w:right w:val="single" w:color="000000" w:sz="8" w:space="0"/>
            </w:tcBorders>
            <w:noWrap w:val="0"/>
            <w:vAlign w:val="center"/>
          </w:tcPr>
          <w:p w14:paraId="41DE931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机构</w:t>
            </w:r>
          </w:p>
        </w:tc>
        <w:tc>
          <w:tcPr>
            <w:tcW w:w="740" w:type="dxa"/>
            <w:vMerge w:val="continue"/>
            <w:tcBorders>
              <w:top w:val="single" w:color="000000" w:sz="8" w:space="0"/>
              <w:left w:val="nil"/>
              <w:bottom w:val="single" w:color="000000" w:sz="8" w:space="0"/>
              <w:right w:val="single" w:color="000000" w:sz="8" w:space="0"/>
            </w:tcBorders>
            <w:noWrap w:val="0"/>
            <w:vAlign w:val="center"/>
          </w:tcPr>
          <w:p w14:paraId="75EF7FAF">
            <w:pPr>
              <w:jc w:val="center"/>
              <w:rPr>
                <w:rFonts w:hint="eastAsia" w:ascii="宋体" w:hAnsi="宋体" w:eastAsia="宋体" w:cs="宋体"/>
                <w:i w:val="0"/>
                <w:iCs w:val="0"/>
                <w:color w:val="auto"/>
                <w:sz w:val="20"/>
                <w:szCs w:val="20"/>
                <w:u w:val="none"/>
              </w:rPr>
            </w:pPr>
          </w:p>
        </w:tc>
        <w:tc>
          <w:tcPr>
            <w:tcW w:w="727" w:type="dxa"/>
            <w:vMerge w:val="continue"/>
            <w:tcBorders>
              <w:top w:val="single" w:color="000000" w:sz="8" w:space="0"/>
              <w:left w:val="nil"/>
              <w:bottom w:val="single" w:color="000000" w:sz="8" w:space="0"/>
              <w:right w:val="single" w:color="000000" w:sz="8" w:space="0"/>
            </w:tcBorders>
            <w:noWrap w:val="0"/>
            <w:vAlign w:val="center"/>
          </w:tcPr>
          <w:p w14:paraId="3F2E51E4">
            <w:pPr>
              <w:jc w:val="center"/>
              <w:rPr>
                <w:rFonts w:hint="eastAsia" w:ascii="宋体" w:hAnsi="宋体" w:eastAsia="宋体" w:cs="宋体"/>
                <w:i w:val="0"/>
                <w:iCs w:val="0"/>
                <w:color w:val="auto"/>
                <w:sz w:val="20"/>
                <w:szCs w:val="20"/>
                <w:u w:val="none"/>
              </w:rPr>
            </w:pPr>
          </w:p>
        </w:tc>
        <w:tc>
          <w:tcPr>
            <w:tcW w:w="649" w:type="dxa"/>
            <w:vMerge w:val="continue"/>
            <w:tcBorders>
              <w:top w:val="single" w:color="000000" w:sz="8" w:space="0"/>
              <w:left w:val="nil"/>
              <w:bottom w:val="single" w:color="000000" w:sz="8" w:space="0"/>
              <w:right w:val="single" w:color="000000" w:sz="8" w:space="0"/>
            </w:tcBorders>
            <w:noWrap w:val="0"/>
            <w:vAlign w:val="center"/>
          </w:tcPr>
          <w:p w14:paraId="19026F6B">
            <w:pPr>
              <w:jc w:val="center"/>
              <w:rPr>
                <w:rFonts w:hint="eastAsia" w:ascii="宋体" w:hAnsi="宋体" w:eastAsia="宋体" w:cs="宋体"/>
                <w:i w:val="0"/>
                <w:iCs w:val="0"/>
                <w:color w:val="auto"/>
                <w:sz w:val="20"/>
                <w:szCs w:val="20"/>
                <w:u w:val="none"/>
              </w:rPr>
            </w:pPr>
          </w:p>
        </w:tc>
        <w:tc>
          <w:tcPr>
            <w:tcW w:w="703" w:type="dxa"/>
            <w:vMerge w:val="continue"/>
            <w:tcBorders>
              <w:top w:val="single" w:color="000000" w:sz="8" w:space="0"/>
              <w:left w:val="nil"/>
              <w:bottom w:val="single" w:color="000000" w:sz="8" w:space="0"/>
              <w:right w:val="single" w:color="000000" w:sz="8" w:space="0"/>
            </w:tcBorders>
            <w:noWrap w:val="0"/>
            <w:vAlign w:val="center"/>
          </w:tcPr>
          <w:p w14:paraId="1C789F78">
            <w:pPr>
              <w:jc w:val="center"/>
              <w:rPr>
                <w:rFonts w:hint="eastAsia" w:ascii="宋体" w:hAnsi="宋体" w:eastAsia="宋体" w:cs="宋体"/>
                <w:i w:val="0"/>
                <w:iCs w:val="0"/>
                <w:color w:val="auto"/>
                <w:sz w:val="20"/>
                <w:szCs w:val="20"/>
                <w:u w:val="none"/>
              </w:rPr>
            </w:pPr>
          </w:p>
        </w:tc>
      </w:tr>
      <w:tr w14:paraId="2A609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3814" w:type="dxa"/>
            <w:gridSpan w:val="3"/>
            <w:tcBorders>
              <w:top w:val="nil"/>
              <w:left w:val="single" w:color="000000" w:sz="8" w:space="0"/>
              <w:bottom w:val="single" w:color="000000" w:sz="8" w:space="0"/>
              <w:right w:val="single" w:color="000000" w:sz="8" w:space="0"/>
            </w:tcBorders>
            <w:noWrap w:val="0"/>
            <w:vAlign w:val="center"/>
          </w:tcPr>
          <w:p w14:paraId="2B1C9C1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一、本年新收政府信息公开申请数量</w:t>
            </w:r>
          </w:p>
        </w:tc>
        <w:tc>
          <w:tcPr>
            <w:tcW w:w="754" w:type="dxa"/>
            <w:tcBorders>
              <w:top w:val="nil"/>
              <w:left w:val="nil"/>
              <w:bottom w:val="single" w:color="000000" w:sz="8" w:space="0"/>
              <w:right w:val="single" w:color="000000" w:sz="8" w:space="0"/>
            </w:tcBorders>
            <w:noWrap w:val="0"/>
            <w:vAlign w:val="center"/>
          </w:tcPr>
          <w:p w14:paraId="51EEF7EC">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439E163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569E395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6DBAA27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3A88816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56CB87B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2C448EA3">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7ACA8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814" w:type="dxa"/>
            <w:gridSpan w:val="3"/>
            <w:tcBorders>
              <w:top w:val="nil"/>
              <w:left w:val="single" w:color="000000" w:sz="8" w:space="0"/>
              <w:bottom w:val="single" w:color="000000" w:sz="8" w:space="0"/>
              <w:right w:val="single" w:color="000000" w:sz="8" w:space="0"/>
            </w:tcBorders>
            <w:noWrap w:val="0"/>
            <w:vAlign w:val="center"/>
          </w:tcPr>
          <w:p w14:paraId="4A6C371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二、上年结转政府信息公开申请数量</w:t>
            </w:r>
          </w:p>
        </w:tc>
        <w:tc>
          <w:tcPr>
            <w:tcW w:w="754" w:type="dxa"/>
            <w:tcBorders>
              <w:top w:val="nil"/>
              <w:left w:val="nil"/>
              <w:bottom w:val="single" w:color="000000" w:sz="8" w:space="0"/>
              <w:right w:val="single" w:color="000000" w:sz="8" w:space="0"/>
            </w:tcBorders>
            <w:noWrap w:val="0"/>
            <w:vAlign w:val="center"/>
          </w:tcPr>
          <w:p w14:paraId="4C2DCF2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7350F18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5E9D601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23E0425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7F2B542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21722AA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773BF4F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225AA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16" w:type="dxa"/>
            <w:vMerge w:val="restart"/>
            <w:tcBorders>
              <w:top w:val="nil"/>
              <w:left w:val="single" w:color="000000" w:sz="8" w:space="0"/>
              <w:bottom w:val="single" w:color="000000" w:sz="8" w:space="0"/>
              <w:right w:val="single" w:color="000000" w:sz="8" w:space="0"/>
            </w:tcBorders>
            <w:noWrap w:val="0"/>
            <w:vAlign w:val="center"/>
          </w:tcPr>
          <w:p w14:paraId="50BF2B3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三、本年度办理结果</w:t>
            </w:r>
          </w:p>
        </w:tc>
        <w:tc>
          <w:tcPr>
            <w:tcW w:w="3198" w:type="dxa"/>
            <w:gridSpan w:val="2"/>
            <w:tcBorders>
              <w:top w:val="nil"/>
              <w:left w:val="nil"/>
              <w:bottom w:val="single" w:color="000000" w:sz="8" w:space="0"/>
              <w:right w:val="single" w:color="000000" w:sz="8" w:space="0"/>
            </w:tcBorders>
            <w:noWrap w:val="0"/>
            <w:vAlign w:val="center"/>
          </w:tcPr>
          <w:p w14:paraId="3CE4281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（一）予以公开</w:t>
            </w:r>
          </w:p>
        </w:tc>
        <w:tc>
          <w:tcPr>
            <w:tcW w:w="754" w:type="dxa"/>
            <w:tcBorders>
              <w:top w:val="nil"/>
              <w:left w:val="nil"/>
              <w:bottom w:val="single" w:color="000000" w:sz="8" w:space="0"/>
              <w:right w:val="single" w:color="000000" w:sz="8" w:space="0"/>
            </w:tcBorders>
            <w:noWrap w:val="0"/>
            <w:vAlign w:val="center"/>
          </w:tcPr>
          <w:p w14:paraId="7942E093">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3966AD8C">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528D918F">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1FD0DDF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41598EA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32F198D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single" w:color="000000" w:sz="8" w:space="0"/>
              <w:left w:val="nil"/>
              <w:bottom w:val="single" w:color="000000" w:sz="8" w:space="0"/>
              <w:right w:val="single" w:color="000000" w:sz="8" w:space="0"/>
            </w:tcBorders>
            <w:noWrap w:val="0"/>
            <w:vAlign w:val="center"/>
          </w:tcPr>
          <w:p w14:paraId="29F55CFE">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6ADCB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119584C6">
            <w:pPr>
              <w:jc w:val="left"/>
              <w:rPr>
                <w:rFonts w:hint="eastAsia" w:ascii="宋体" w:hAnsi="宋体" w:eastAsia="宋体" w:cs="宋体"/>
                <w:i w:val="0"/>
                <w:iCs w:val="0"/>
                <w:color w:val="auto"/>
                <w:sz w:val="20"/>
                <w:szCs w:val="20"/>
                <w:u w:val="none"/>
              </w:rPr>
            </w:pPr>
          </w:p>
        </w:tc>
        <w:tc>
          <w:tcPr>
            <w:tcW w:w="3198" w:type="dxa"/>
            <w:gridSpan w:val="2"/>
            <w:tcBorders>
              <w:top w:val="nil"/>
              <w:left w:val="nil"/>
              <w:bottom w:val="single" w:color="000000" w:sz="8" w:space="0"/>
              <w:right w:val="single" w:color="000000" w:sz="8" w:space="0"/>
            </w:tcBorders>
            <w:noWrap w:val="0"/>
            <w:vAlign w:val="center"/>
          </w:tcPr>
          <w:p w14:paraId="1CE650B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（二）部分公开</w:t>
            </w:r>
            <w:r>
              <w:rPr>
                <w:rFonts w:hint="eastAsia" w:ascii="楷体" w:hAnsi="楷体" w:eastAsia="楷体" w:cs="楷体"/>
                <w:i w:val="0"/>
                <w:iCs w:val="0"/>
                <w:color w:val="auto"/>
                <w:kern w:val="0"/>
                <w:sz w:val="20"/>
                <w:szCs w:val="20"/>
                <w:u w:val="none"/>
                <w:lang w:val="en-US" w:eastAsia="zh-CN" w:bidi="ar"/>
              </w:rPr>
              <w:t>（区分处理的，只计这一情形，不计其他情形）</w:t>
            </w:r>
          </w:p>
        </w:tc>
        <w:tc>
          <w:tcPr>
            <w:tcW w:w="754" w:type="dxa"/>
            <w:tcBorders>
              <w:top w:val="nil"/>
              <w:left w:val="nil"/>
              <w:bottom w:val="single" w:color="000000" w:sz="8" w:space="0"/>
              <w:right w:val="single" w:color="000000" w:sz="8" w:space="0"/>
            </w:tcBorders>
            <w:noWrap w:val="0"/>
            <w:vAlign w:val="center"/>
          </w:tcPr>
          <w:p w14:paraId="66B7A49D">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6F4517D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1E37119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184A044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5DF299A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356DAB2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2D0A532C">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1809F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17D62E6F">
            <w:pPr>
              <w:jc w:val="left"/>
              <w:rPr>
                <w:rFonts w:hint="eastAsia" w:ascii="宋体" w:hAnsi="宋体" w:eastAsia="宋体" w:cs="宋体"/>
                <w:i w:val="0"/>
                <w:iCs w:val="0"/>
                <w:color w:val="auto"/>
                <w:sz w:val="20"/>
                <w:szCs w:val="20"/>
                <w:u w:val="none"/>
              </w:rPr>
            </w:pPr>
          </w:p>
        </w:tc>
        <w:tc>
          <w:tcPr>
            <w:tcW w:w="969" w:type="dxa"/>
            <w:vMerge w:val="restart"/>
            <w:tcBorders>
              <w:top w:val="nil"/>
              <w:left w:val="nil"/>
              <w:bottom w:val="single" w:color="000000" w:sz="8" w:space="0"/>
              <w:right w:val="single" w:color="000000" w:sz="8" w:space="0"/>
            </w:tcBorders>
            <w:noWrap w:val="0"/>
            <w:vAlign w:val="center"/>
          </w:tcPr>
          <w:p w14:paraId="11D15AD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（三）不予公开</w:t>
            </w:r>
          </w:p>
        </w:tc>
        <w:tc>
          <w:tcPr>
            <w:tcW w:w="2229" w:type="dxa"/>
            <w:tcBorders>
              <w:top w:val="nil"/>
              <w:left w:val="nil"/>
              <w:bottom w:val="single" w:color="000000" w:sz="8" w:space="0"/>
              <w:right w:val="single" w:color="000000" w:sz="8" w:space="0"/>
            </w:tcBorders>
            <w:noWrap w:val="0"/>
            <w:vAlign w:val="top"/>
          </w:tcPr>
          <w:p w14:paraId="18001CA8">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1.属于国家秘密</w:t>
            </w:r>
          </w:p>
        </w:tc>
        <w:tc>
          <w:tcPr>
            <w:tcW w:w="754" w:type="dxa"/>
            <w:tcBorders>
              <w:top w:val="nil"/>
              <w:left w:val="nil"/>
              <w:bottom w:val="single" w:color="000000" w:sz="8" w:space="0"/>
              <w:right w:val="single" w:color="000000" w:sz="8" w:space="0"/>
            </w:tcBorders>
            <w:noWrap w:val="0"/>
            <w:vAlign w:val="center"/>
          </w:tcPr>
          <w:p w14:paraId="54C40C9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74506D0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6C95C3A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4BF67D4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75D2841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2186D14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single" w:color="000000" w:sz="8" w:space="0"/>
              <w:left w:val="nil"/>
              <w:bottom w:val="single" w:color="000000" w:sz="8" w:space="0"/>
              <w:right w:val="single" w:color="000000" w:sz="8" w:space="0"/>
            </w:tcBorders>
            <w:noWrap w:val="0"/>
            <w:vAlign w:val="center"/>
          </w:tcPr>
          <w:p w14:paraId="24D2A37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5F5CD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43DF9BE3">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531FAD1A">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767022DB">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2.其他法律行政法规禁止公开</w:t>
            </w:r>
          </w:p>
        </w:tc>
        <w:tc>
          <w:tcPr>
            <w:tcW w:w="754" w:type="dxa"/>
            <w:tcBorders>
              <w:top w:val="nil"/>
              <w:left w:val="nil"/>
              <w:bottom w:val="single" w:color="000000" w:sz="8" w:space="0"/>
              <w:right w:val="single" w:color="000000" w:sz="8" w:space="0"/>
            </w:tcBorders>
            <w:noWrap w:val="0"/>
            <w:vAlign w:val="center"/>
          </w:tcPr>
          <w:p w14:paraId="38AC69D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7710219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09E40B0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5E3011E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66C2258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23C00E3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691A196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31235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69D3FC3B">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2D4FCAF4">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65CD2F13">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3.危及“三安全一稳定”</w:t>
            </w:r>
          </w:p>
        </w:tc>
        <w:tc>
          <w:tcPr>
            <w:tcW w:w="754" w:type="dxa"/>
            <w:tcBorders>
              <w:top w:val="nil"/>
              <w:left w:val="nil"/>
              <w:bottom w:val="single" w:color="000000" w:sz="8" w:space="0"/>
              <w:right w:val="single" w:color="000000" w:sz="8" w:space="0"/>
            </w:tcBorders>
            <w:noWrap w:val="0"/>
            <w:vAlign w:val="center"/>
          </w:tcPr>
          <w:p w14:paraId="5665C74C">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33AFA0F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142BF1C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4720DC8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7855CCB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0FC8B3E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0F4A1E2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4488E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7DA9A713">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75F8F9EA">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49AD97BF">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4.保护第三方合法权益</w:t>
            </w:r>
          </w:p>
        </w:tc>
        <w:tc>
          <w:tcPr>
            <w:tcW w:w="754" w:type="dxa"/>
            <w:tcBorders>
              <w:top w:val="nil"/>
              <w:left w:val="nil"/>
              <w:bottom w:val="single" w:color="000000" w:sz="8" w:space="0"/>
              <w:right w:val="single" w:color="000000" w:sz="8" w:space="0"/>
            </w:tcBorders>
            <w:noWrap w:val="0"/>
            <w:vAlign w:val="center"/>
          </w:tcPr>
          <w:p w14:paraId="533A7CBF">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3DA9CBF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459FFEF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500328B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1319CFA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042254F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367A9AE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77CF6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3399B518">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57661808">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551DC272">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5.属于三类内部事务信息</w:t>
            </w:r>
          </w:p>
        </w:tc>
        <w:tc>
          <w:tcPr>
            <w:tcW w:w="754" w:type="dxa"/>
            <w:tcBorders>
              <w:top w:val="nil"/>
              <w:left w:val="nil"/>
              <w:bottom w:val="single" w:color="000000" w:sz="8" w:space="0"/>
              <w:right w:val="single" w:color="000000" w:sz="8" w:space="0"/>
            </w:tcBorders>
            <w:noWrap w:val="0"/>
            <w:vAlign w:val="center"/>
          </w:tcPr>
          <w:p w14:paraId="0DE82AB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2698C98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161F9C7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370C106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189E8BF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6B79F34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7C8AACF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0D5A6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1A78ECCD">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6B32DF16">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3AAA50AD">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6.属于四类过程性信息</w:t>
            </w:r>
          </w:p>
        </w:tc>
        <w:tc>
          <w:tcPr>
            <w:tcW w:w="754" w:type="dxa"/>
            <w:tcBorders>
              <w:top w:val="nil"/>
              <w:left w:val="nil"/>
              <w:bottom w:val="single" w:color="000000" w:sz="8" w:space="0"/>
              <w:right w:val="single" w:color="000000" w:sz="8" w:space="0"/>
            </w:tcBorders>
            <w:noWrap w:val="0"/>
            <w:vAlign w:val="center"/>
          </w:tcPr>
          <w:p w14:paraId="4F3746C6">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76D07F7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2311199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724E32D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2129BF0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288888C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28598707">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3F5AE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79FE53B0">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1D80D21D">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6AA84855">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7.属于行政执法案卷</w:t>
            </w:r>
          </w:p>
        </w:tc>
        <w:tc>
          <w:tcPr>
            <w:tcW w:w="754" w:type="dxa"/>
            <w:tcBorders>
              <w:top w:val="nil"/>
              <w:left w:val="nil"/>
              <w:bottom w:val="single" w:color="000000" w:sz="8" w:space="0"/>
              <w:right w:val="single" w:color="000000" w:sz="8" w:space="0"/>
            </w:tcBorders>
            <w:noWrap w:val="0"/>
            <w:vAlign w:val="center"/>
          </w:tcPr>
          <w:p w14:paraId="0C76535D">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39DB01B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3E212F0C">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7CCA74C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39FB983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31751FB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1A434358">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23B4A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36CC6547">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7944BB28">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64DD7963">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8.属于行政查询事项</w:t>
            </w:r>
          </w:p>
        </w:tc>
        <w:tc>
          <w:tcPr>
            <w:tcW w:w="754" w:type="dxa"/>
            <w:tcBorders>
              <w:top w:val="nil"/>
              <w:left w:val="nil"/>
              <w:bottom w:val="single" w:color="000000" w:sz="8" w:space="0"/>
              <w:right w:val="single" w:color="000000" w:sz="8" w:space="0"/>
            </w:tcBorders>
            <w:noWrap w:val="0"/>
            <w:vAlign w:val="center"/>
          </w:tcPr>
          <w:p w14:paraId="5DAB350D">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55A2C97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43F7176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6A4DE9C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2A93AE8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216836E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269050A8">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50C13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4B6B4D0B">
            <w:pPr>
              <w:jc w:val="left"/>
              <w:rPr>
                <w:rFonts w:hint="eastAsia" w:ascii="宋体" w:hAnsi="宋体" w:eastAsia="宋体" w:cs="宋体"/>
                <w:i w:val="0"/>
                <w:iCs w:val="0"/>
                <w:color w:val="auto"/>
                <w:sz w:val="20"/>
                <w:szCs w:val="20"/>
                <w:u w:val="none"/>
              </w:rPr>
            </w:pPr>
          </w:p>
        </w:tc>
        <w:tc>
          <w:tcPr>
            <w:tcW w:w="969" w:type="dxa"/>
            <w:vMerge w:val="restart"/>
            <w:tcBorders>
              <w:top w:val="nil"/>
              <w:left w:val="nil"/>
              <w:bottom w:val="single" w:color="000000" w:sz="8" w:space="0"/>
              <w:right w:val="single" w:color="000000" w:sz="8" w:space="0"/>
            </w:tcBorders>
            <w:noWrap w:val="0"/>
            <w:vAlign w:val="center"/>
          </w:tcPr>
          <w:p w14:paraId="0E1072B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（四）无法提供</w:t>
            </w:r>
          </w:p>
        </w:tc>
        <w:tc>
          <w:tcPr>
            <w:tcW w:w="2229" w:type="dxa"/>
            <w:tcBorders>
              <w:top w:val="nil"/>
              <w:left w:val="nil"/>
              <w:bottom w:val="single" w:color="000000" w:sz="8" w:space="0"/>
              <w:right w:val="single" w:color="000000" w:sz="8" w:space="0"/>
            </w:tcBorders>
            <w:noWrap w:val="0"/>
            <w:vAlign w:val="top"/>
          </w:tcPr>
          <w:p w14:paraId="1EBACD60">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1.本机关不掌握相关政府信息</w:t>
            </w:r>
          </w:p>
        </w:tc>
        <w:tc>
          <w:tcPr>
            <w:tcW w:w="754" w:type="dxa"/>
            <w:tcBorders>
              <w:top w:val="nil"/>
              <w:left w:val="nil"/>
              <w:bottom w:val="single" w:color="000000" w:sz="8" w:space="0"/>
              <w:right w:val="single" w:color="000000" w:sz="8" w:space="0"/>
            </w:tcBorders>
            <w:noWrap w:val="0"/>
            <w:vAlign w:val="center"/>
          </w:tcPr>
          <w:p w14:paraId="5BE5F1E5">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7431D94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14704B5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6D54E99F">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6719B70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2DFBD8CF">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14724568">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1C36B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2DB4216E">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147A6084">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1FB561C9">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2.没有现成信息需要另行制作</w:t>
            </w:r>
          </w:p>
        </w:tc>
        <w:tc>
          <w:tcPr>
            <w:tcW w:w="754" w:type="dxa"/>
            <w:tcBorders>
              <w:top w:val="nil"/>
              <w:left w:val="nil"/>
              <w:bottom w:val="single" w:color="000000" w:sz="8" w:space="0"/>
              <w:right w:val="single" w:color="000000" w:sz="8" w:space="0"/>
            </w:tcBorders>
            <w:noWrap w:val="0"/>
            <w:vAlign w:val="center"/>
          </w:tcPr>
          <w:p w14:paraId="1CB2B834">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652BFC1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4F014A6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6ADDBA4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07A3462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34328FB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2A5CEFF9">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13E99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786DCD32">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3EACC392">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1A457337">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3.补正后申请内容仍不明确</w:t>
            </w:r>
          </w:p>
        </w:tc>
        <w:tc>
          <w:tcPr>
            <w:tcW w:w="754" w:type="dxa"/>
            <w:tcBorders>
              <w:top w:val="nil"/>
              <w:left w:val="nil"/>
              <w:bottom w:val="single" w:color="000000" w:sz="8" w:space="0"/>
              <w:right w:val="single" w:color="000000" w:sz="8" w:space="0"/>
            </w:tcBorders>
            <w:noWrap w:val="0"/>
            <w:vAlign w:val="center"/>
          </w:tcPr>
          <w:p w14:paraId="1DB9B5E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51DAE0E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1DA2015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51110A1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658D7B3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62E1990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1CA41FB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667A4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2222EFC2">
            <w:pPr>
              <w:jc w:val="left"/>
              <w:rPr>
                <w:rFonts w:hint="eastAsia" w:ascii="宋体" w:hAnsi="宋体" w:eastAsia="宋体" w:cs="宋体"/>
                <w:i w:val="0"/>
                <w:iCs w:val="0"/>
                <w:color w:val="auto"/>
                <w:sz w:val="20"/>
                <w:szCs w:val="20"/>
                <w:u w:val="none"/>
              </w:rPr>
            </w:pPr>
          </w:p>
        </w:tc>
        <w:tc>
          <w:tcPr>
            <w:tcW w:w="969" w:type="dxa"/>
            <w:vMerge w:val="restart"/>
            <w:tcBorders>
              <w:top w:val="nil"/>
              <w:left w:val="nil"/>
              <w:bottom w:val="single" w:color="000000" w:sz="8" w:space="0"/>
              <w:right w:val="single" w:color="000000" w:sz="8" w:space="0"/>
            </w:tcBorders>
            <w:noWrap w:val="0"/>
            <w:vAlign w:val="center"/>
          </w:tcPr>
          <w:p w14:paraId="5E87F83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（五）不予处理</w:t>
            </w:r>
          </w:p>
        </w:tc>
        <w:tc>
          <w:tcPr>
            <w:tcW w:w="2229" w:type="dxa"/>
            <w:tcBorders>
              <w:top w:val="nil"/>
              <w:left w:val="nil"/>
              <w:bottom w:val="single" w:color="000000" w:sz="8" w:space="0"/>
              <w:right w:val="single" w:color="000000" w:sz="8" w:space="0"/>
            </w:tcBorders>
            <w:noWrap w:val="0"/>
            <w:vAlign w:val="top"/>
          </w:tcPr>
          <w:p w14:paraId="64BC7E76">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1.信访举报投诉类申请</w:t>
            </w:r>
          </w:p>
        </w:tc>
        <w:tc>
          <w:tcPr>
            <w:tcW w:w="754" w:type="dxa"/>
            <w:tcBorders>
              <w:top w:val="nil"/>
              <w:left w:val="nil"/>
              <w:bottom w:val="single" w:color="000000" w:sz="8" w:space="0"/>
              <w:right w:val="single" w:color="000000" w:sz="8" w:space="0"/>
            </w:tcBorders>
            <w:noWrap w:val="0"/>
            <w:vAlign w:val="center"/>
          </w:tcPr>
          <w:p w14:paraId="63CBA84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4844AB5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6BA9A29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4CFA8B7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7ACF982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1E5223D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70A1636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76278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797ADE4D">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10755B38">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3FDF7758">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2.重复申请</w:t>
            </w:r>
          </w:p>
        </w:tc>
        <w:tc>
          <w:tcPr>
            <w:tcW w:w="754" w:type="dxa"/>
            <w:tcBorders>
              <w:top w:val="nil"/>
              <w:left w:val="nil"/>
              <w:bottom w:val="single" w:color="000000" w:sz="8" w:space="0"/>
              <w:right w:val="single" w:color="000000" w:sz="8" w:space="0"/>
            </w:tcBorders>
            <w:noWrap w:val="0"/>
            <w:vAlign w:val="center"/>
          </w:tcPr>
          <w:p w14:paraId="64E5128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3E8FFA2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1256DF0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4D0990F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094174A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6C327D9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1441F4D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75DCE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157C78D8">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14AFC88A">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1051EBC6">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3.要求提供公开出版物</w:t>
            </w:r>
          </w:p>
        </w:tc>
        <w:tc>
          <w:tcPr>
            <w:tcW w:w="754" w:type="dxa"/>
            <w:tcBorders>
              <w:top w:val="nil"/>
              <w:left w:val="nil"/>
              <w:bottom w:val="single" w:color="000000" w:sz="8" w:space="0"/>
              <w:right w:val="single" w:color="000000" w:sz="8" w:space="0"/>
            </w:tcBorders>
            <w:noWrap w:val="0"/>
            <w:vAlign w:val="center"/>
          </w:tcPr>
          <w:p w14:paraId="009CFCE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4FD7E9B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3E6B705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01D13E4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05E00C5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5BDDA8E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5020B8E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4CCCA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05236057">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7B715A48">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top"/>
          </w:tcPr>
          <w:p w14:paraId="56274CB5">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4.无正当理由大量反复申请</w:t>
            </w:r>
          </w:p>
        </w:tc>
        <w:tc>
          <w:tcPr>
            <w:tcW w:w="754" w:type="dxa"/>
            <w:tcBorders>
              <w:top w:val="nil"/>
              <w:left w:val="nil"/>
              <w:bottom w:val="single" w:color="000000" w:sz="8" w:space="0"/>
              <w:right w:val="single" w:color="000000" w:sz="8" w:space="0"/>
            </w:tcBorders>
            <w:noWrap w:val="0"/>
            <w:vAlign w:val="center"/>
          </w:tcPr>
          <w:p w14:paraId="44D651A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15A47AE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21B7356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4786D97C">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2EC18EAD">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0B98AE2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254B3D4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52EB4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1A795B20">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24F5D43E">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center"/>
          </w:tcPr>
          <w:p w14:paraId="7E5F8710">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5.要求行政机关确认或重新出具已获取信息</w:t>
            </w:r>
          </w:p>
        </w:tc>
        <w:tc>
          <w:tcPr>
            <w:tcW w:w="754" w:type="dxa"/>
            <w:tcBorders>
              <w:top w:val="nil"/>
              <w:left w:val="nil"/>
              <w:bottom w:val="single" w:color="000000" w:sz="8" w:space="0"/>
              <w:right w:val="single" w:color="000000" w:sz="8" w:space="0"/>
            </w:tcBorders>
            <w:noWrap w:val="0"/>
            <w:vAlign w:val="center"/>
          </w:tcPr>
          <w:p w14:paraId="68496E8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78E3647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151077C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1D6915A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1B5B638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53746A0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1600C74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50D7D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9"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40CBEEA0">
            <w:pPr>
              <w:jc w:val="left"/>
              <w:rPr>
                <w:rFonts w:hint="eastAsia" w:ascii="宋体" w:hAnsi="宋体" w:eastAsia="宋体" w:cs="宋体"/>
                <w:i w:val="0"/>
                <w:iCs w:val="0"/>
                <w:color w:val="auto"/>
                <w:sz w:val="20"/>
                <w:szCs w:val="20"/>
                <w:u w:val="none"/>
              </w:rPr>
            </w:pPr>
          </w:p>
        </w:tc>
        <w:tc>
          <w:tcPr>
            <w:tcW w:w="969" w:type="dxa"/>
            <w:vMerge w:val="restart"/>
            <w:tcBorders>
              <w:top w:val="nil"/>
              <w:left w:val="nil"/>
              <w:bottom w:val="single" w:color="000000" w:sz="8" w:space="0"/>
              <w:right w:val="single" w:color="000000" w:sz="8" w:space="0"/>
            </w:tcBorders>
            <w:noWrap w:val="0"/>
            <w:vAlign w:val="center"/>
          </w:tcPr>
          <w:p w14:paraId="6926116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（六）其他处理</w:t>
            </w:r>
          </w:p>
        </w:tc>
        <w:tc>
          <w:tcPr>
            <w:tcW w:w="2229" w:type="dxa"/>
            <w:tcBorders>
              <w:top w:val="nil"/>
              <w:left w:val="nil"/>
              <w:bottom w:val="single" w:color="000000" w:sz="8" w:space="0"/>
              <w:right w:val="single" w:color="000000" w:sz="8" w:space="0"/>
            </w:tcBorders>
            <w:noWrap w:val="0"/>
            <w:vAlign w:val="center"/>
          </w:tcPr>
          <w:p w14:paraId="75F7FF0C">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1.申请人无正当理由逾期不补正、行政机关不再处理其政府信息公开申请</w:t>
            </w:r>
          </w:p>
        </w:tc>
        <w:tc>
          <w:tcPr>
            <w:tcW w:w="754" w:type="dxa"/>
            <w:tcBorders>
              <w:top w:val="nil"/>
              <w:left w:val="nil"/>
              <w:bottom w:val="single" w:color="000000" w:sz="8" w:space="0"/>
              <w:right w:val="single" w:color="000000" w:sz="8" w:space="0"/>
            </w:tcBorders>
            <w:noWrap w:val="0"/>
            <w:vAlign w:val="center"/>
          </w:tcPr>
          <w:p w14:paraId="6678EA5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45855E9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60CA58D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55ADE4D9">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559289B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3D28562C">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5B02635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77390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3"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7D45C15F">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5C493037">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center"/>
          </w:tcPr>
          <w:p w14:paraId="712FD20F">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2.申请人逾期未按收费通知要求缴纳费用、行政机关不再处理其政府信息公开申请</w:t>
            </w:r>
          </w:p>
        </w:tc>
        <w:tc>
          <w:tcPr>
            <w:tcW w:w="754" w:type="dxa"/>
            <w:tcBorders>
              <w:top w:val="nil"/>
              <w:left w:val="nil"/>
              <w:bottom w:val="single" w:color="000000" w:sz="8" w:space="0"/>
              <w:right w:val="single" w:color="000000" w:sz="8" w:space="0"/>
            </w:tcBorders>
            <w:noWrap w:val="0"/>
            <w:vAlign w:val="center"/>
          </w:tcPr>
          <w:p w14:paraId="78CAD86F">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5FE53DD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14CF508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57AD9AB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2513C7AB">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5ABA74A2">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6F2444A3">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41739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7A9B61E0">
            <w:pPr>
              <w:jc w:val="left"/>
              <w:rPr>
                <w:rFonts w:hint="eastAsia" w:ascii="宋体" w:hAnsi="宋体" w:eastAsia="宋体" w:cs="宋体"/>
                <w:i w:val="0"/>
                <w:iCs w:val="0"/>
                <w:color w:val="auto"/>
                <w:sz w:val="20"/>
                <w:szCs w:val="20"/>
                <w:u w:val="none"/>
              </w:rPr>
            </w:pPr>
          </w:p>
        </w:tc>
        <w:tc>
          <w:tcPr>
            <w:tcW w:w="969" w:type="dxa"/>
            <w:vMerge w:val="continue"/>
            <w:tcBorders>
              <w:top w:val="nil"/>
              <w:left w:val="nil"/>
              <w:bottom w:val="single" w:color="000000" w:sz="8" w:space="0"/>
              <w:right w:val="single" w:color="000000" w:sz="8" w:space="0"/>
            </w:tcBorders>
            <w:noWrap w:val="0"/>
            <w:vAlign w:val="center"/>
          </w:tcPr>
          <w:p w14:paraId="7FFE7D76">
            <w:pPr>
              <w:jc w:val="left"/>
              <w:rPr>
                <w:rFonts w:hint="eastAsia" w:ascii="宋体" w:hAnsi="宋体" w:eastAsia="宋体" w:cs="宋体"/>
                <w:i w:val="0"/>
                <w:iCs w:val="0"/>
                <w:color w:val="auto"/>
                <w:sz w:val="20"/>
                <w:szCs w:val="20"/>
                <w:u w:val="none"/>
              </w:rPr>
            </w:pPr>
          </w:p>
        </w:tc>
        <w:tc>
          <w:tcPr>
            <w:tcW w:w="2229" w:type="dxa"/>
            <w:tcBorders>
              <w:top w:val="nil"/>
              <w:left w:val="nil"/>
              <w:bottom w:val="single" w:color="000000" w:sz="8" w:space="0"/>
              <w:right w:val="single" w:color="000000" w:sz="8" w:space="0"/>
            </w:tcBorders>
            <w:noWrap w:val="0"/>
            <w:vAlign w:val="center"/>
          </w:tcPr>
          <w:p w14:paraId="6C305BF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3.其他</w:t>
            </w:r>
          </w:p>
        </w:tc>
        <w:tc>
          <w:tcPr>
            <w:tcW w:w="754" w:type="dxa"/>
            <w:tcBorders>
              <w:top w:val="nil"/>
              <w:left w:val="nil"/>
              <w:bottom w:val="single" w:color="000000" w:sz="8" w:space="0"/>
              <w:right w:val="single" w:color="000000" w:sz="8" w:space="0"/>
            </w:tcBorders>
            <w:noWrap w:val="0"/>
            <w:vAlign w:val="center"/>
          </w:tcPr>
          <w:p w14:paraId="3C7B02C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255B8418">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28BFA9E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60E70FC6">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505B71B5">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2359EAE1">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6ED8E99A">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30D0F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16" w:type="dxa"/>
            <w:vMerge w:val="continue"/>
            <w:tcBorders>
              <w:top w:val="nil"/>
              <w:left w:val="single" w:color="000000" w:sz="8" w:space="0"/>
              <w:bottom w:val="single" w:color="000000" w:sz="8" w:space="0"/>
              <w:right w:val="single" w:color="000000" w:sz="8" w:space="0"/>
            </w:tcBorders>
            <w:noWrap w:val="0"/>
            <w:vAlign w:val="center"/>
          </w:tcPr>
          <w:p w14:paraId="433DD889">
            <w:pPr>
              <w:jc w:val="left"/>
              <w:rPr>
                <w:rFonts w:hint="eastAsia" w:ascii="宋体" w:hAnsi="宋体" w:eastAsia="宋体" w:cs="宋体"/>
                <w:i w:val="0"/>
                <w:iCs w:val="0"/>
                <w:color w:val="auto"/>
                <w:sz w:val="20"/>
                <w:szCs w:val="20"/>
                <w:u w:val="none"/>
              </w:rPr>
            </w:pPr>
          </w:p>
        </w:tc>
        <w:tc>
          <w:tcPr>
            <w:tcW w:w="3198" w:type="dxa"/>
            <w:gridSpan w:val="2"/>
            <w:tcBorders>
              <w:top w:val="nil"/>
              <w:left w:val="nil"/>
              <w:bottom w:val="single" w:color="000000" w:sz="8" w:space="0"/>
              <w:right w:val="single" w:color="000000" w:sz="8" w:space="0"/>
            </w:tcBorders>
            <w:noWrap w:val="0"/>
            <w:vAlign w:val="center"/>
          </w:tcPr>
          <w:p w14:paraId="2DCA671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（七）总计</w:t>
            </w:r>
          </w:p>
        </w:tc>
        <w:tc>
          <w:tcPr>
            <w:tcW w:w="754" w:type="dxa"/>
            <w:tcBorders>
              <w:top w:val="nil"/>
              <w:left w:val="nil"/>
              <w:bottom w:val="single" w:color="000000" w:sz="8" w:space="0"/>
              <w:right w:val="single" w:color="000000" w:sz="8" w:space="0"/>
            </w:tcBorders>
            <w:noWrap w:val="0"/>
            <w:vAlign w:val="center"/>
          </w:tcPr>
          <w:p w14:paraId="64691FF0">
            <w:pPr>
              <w:jc w:val="center"/>
              <w:rPr>
                <w:rFonts w:hint="eastAsia" w:asciiTheme="minorEastAsia" w:hAnsiTheme="minorEastAsia" w:eastAsiaTheme="minorEastAsia" w:cstheme="minorEastAsia"/>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62D60085">
            <w:pPr>
              <w:jc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70376897">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0F035E6E">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5B01E344">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293646F0">
            <w:pPr>
              <w:jc w:val="center"/>
              <w:rPr>
                <w:rFonts w:hint="default" w:ascii="Calibri" w:hAnsi="Calibri" w:eastAsia="等线" w:cs="Calibri"/>
                <w:i w:val="0"/>
                <w:iCs w:val="0"/>
                <w:color w:val="auto"/>
                <w:sz w:val="20"/>
                <w:szCs w:val="20"/>
                <w:u w:val="none"/>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03" w:type="dxa"/>
            <w:tcBorders>
              <w:top w:val="nil"/>
              <w:left w:val="nil"/>
              <w:bottom w:val="single" w:color="000000" w:sz="8" w:space="0"/>
              <w:right w:val="single" w:color="000000" w:sz="8" w:space="0"/>
            </w:tcBorders>
            <w:noWrap w:val="0"/>
            <w:vAlign w:val="center"/>
          </w:tcPr>
          <w:p w14:paraId="3BC4D261">
            <w:pPr>
              <w:jc w:val="center"/>
              <w:rPr>
                <w:rFonts w:hint="default"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r w14:paraId="07BA1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3814" w:type="dxa"/>
            <w:gridSpan w:val="3"/>
            <w:tcBorders>
              <w:top w:val="nil"/>
              <w:left w:val="single" w:color="000000" w:sz="8" w:space="0"/>
              <w:bottom w:val="single" w:color="000000" w:sz="8" w:space="0"/>
              <w:right w:val="single" w:color="000000" w:sz="8" w:space="0"/>
            </w:tcBorders>
            <w:noWrap w:val="0"/>
            <w:vAlign w:val="center"/>
          </w:tcPr>
          <w:p w14:paraId="0E6D9E8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四、结转下年度继续办理</w:t>
            </w:r>
          </w:p>
        </w:tc>
        <w:tc>
          <w:tcPr>
            <w:tcW w:w="754" w:type="dxa"/>
            <w:tcBorders>
              <w:top w:val="nil"/>
              <w:left w:val="nil"/>
              <w:bottom w:val="single" w:color="000000" w:sz="8" w:space="0"/>
              <w:right w:val="single" w:color="000000" w:sz="8" w:space="0"/>
            </w:tcBorders>
            <w:noWrap w:val="0"/>
            <w:vAlign w:val="center"/>
          </w:tcPr>
          <w:p w14:paraId="366C64B3">
            <w:pPr>
              <w:jc w:val="center"/>
              <w:rPr>
                <w:rFonts w:hint="eastAsia" w:asciiTheme="minorEastAsia" w:hAnsiTheme="minorEastAsia" w:eastAsiaTheme="minorEastAsia" w:cstheme="minorEastAsia"/>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14" w:type="dxa"/>
            <w:tcBorders>
              <w:top w:val="nil"/>
              <w:left w:val="nil"/>
              <w:bottom w:val="single" w:color="000000" w:sz="8" w:space="0"/>
              <w:right w:val="single" w:color="000000" w:sz="8" w:space="0"/>
            </w:tcBorders>
            <w:noWrap w:val="0"/>
            <w:vAlign w:val="center"/>
          </w:tcPr>
          <w:p w14:paraId="6F51177E">
            <w:pPr>
              <w:jc w:val="center"/>
              <w:rPr>
                <w:rFonts w:hint="eastAsia" w:asciiTheme="minorEastAsia" w:hAnsiTheme="minorEastAsia" w:eastAsiaTheme="minorEastAsia" w:cstheme="minorEastAsia"/>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9" w:type="dxa"/>
            <w:tcBorders>
              <w:top w:val="nil"/>
              <w:left w:val="nil"/>
              <w:bottom w:val="single" w:color="000000" w:sz="8" w:space="0"/>
              <w:right w:val="single" w:color="000000" w:sz="8" w:space="0"/>
            </w:tcBorders>
            <w:noWrap w:val="0"/>
            <w:vAlign w:val="center"/>
          </w:tcPr>
          <w:p w14:paraId="5E77CF84">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40" w:type="dxa"/>
            <w:tcBorders>
              <w:top w:val="nil"/>
              <w:left w:val="nil"/>
              <w:bottom w:val="single" w:color="000000" w:sz="8" w:space="0"/>
              <w:right w:val="single" w:color="000000" w:sz="8" w:space="0"/>
            </w:tcBorders>
            <w:noWrap w:val="0"/>
            <w:vAlign w:val="center"/>
          </w:tcPr>
          <w:p w14:paraId="672FDC19">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727" w:type="dxa"/>
            <w:tcBorders>
              <w:top w:val="nil"/>
              <w:left w:val="nil"/>
              <w:bottom w:val="single" w:color="000000" w:sz="8" w:space="0"/>
              <w:right w:val="single" w:color="000000" w:sz="8" w:space="0"/>
            </w:tcBorders>
            <w:noWrap w:val="0"/>
            <w:vAlign w:val="center"/>
          </w:tcPr>
          <w:p w14:paraId="4F12E625">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49" w:type="dxa"/>
            <w:tcBorders>
              <w:top w:val="nil"/>
              <w:left w:val="nil"/>
              <w:bottom w:val="single" w:color="000000" w:sz="8" w:space="0"/>
              <w:right w:val="single" w:color="000000" w:sz="8" w:space="0"/>
            </w:tcBorders>
            <w:noWrap w:val="0"/>
            <w:vAlign w:val="center"/>
          </w:tcPr>
          <w:p w14:paraId="60EB5D71">
            <w:pPr>
              <w:jc w:val="center"/>
              <w:rPr>
                <w:rFonts w:hint="eastAsia" w:ascii="Calibri" w:hAnsi="Calibri" w:eastAsia="等线" w:cs="Calibri"/>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0" w:type="auto"/>
            <w:tcBorders>
              <w:top w:val="nil"/>
              <w:left w:val="nil"/>
              <w:bottom w:val="single" w:color="000000" w:sz="8" w:space="0"/>
              <w:right w:val="single" w:color="000000" w:sz="8" w:space="0"/>
            </w:tcBorders>
            <w:noWrap/>
            <w:vAlign w:val="center"/>
          </w:tcPr>
          <w:p w14:paraId="4524C756">
            <w:pPr>
              <w:jc w:val="center"/>
              <w:rPr>
                <w:rFonts w:hint="eastAsia" w:ascii="等线" w:hAnsi="等线" w:eastAsia="等线" w:cs="等线"/>
                <w:i w:val="0"/>
                <w:iCs w:val="0"/>
                <w:color w:val="auto"/>
                <w:sz w:val="22"/>
                <w:szCs w:val="22"/>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bl>
    <w:p w14:paraId="5F7313D0">
      <w:pPr>
        <w:numPr>
          <w:ilvl w:val="0"/>
          <w:numId w:val="0"/>
        </w:numPr>
        <w:spacing w:line="560" w:lineRule="exact"/>
        <w:rPr>
          <w:rFonts w:hint="default" w:ascii="仿宋_GB2312" w:hAnsi="仿宋_GB2312" w:eastAsia="仿宋_GB2312" w:cs="仿宋_GB2312"/>
          <w:color w:val="auto"/>
          <w:sz w:val="32"/>
          <w:szCs w:val="32"/>
          <w:lang w:val="en-US" w:eastAsia="zh-CN"/>
        </w:rPr>
      </w:pPr>
    </w:p>
    <w:p w14:paraId="44EB05CB">
      <w:pPr>
        <w:numPr>
          <w:ilvl w:val="0"/>
          <w:numId w:val="2"/>
        </w:numPr>
        <w:spacing w:line="560" w:lineRule="exact"/>
        <w:ind w:left="-10" w:leftChars="0" w:firstLine="640" w:firstLineChars="0"/>
        <w:rPr>
          <w:rFonts w:hint="eastAsia" w:ascii="黑体" w:hAnsi="黑体" w:eastAsia="黑体" w:cs="黑体"/>
          <w:color w:val="auto"/>
          <w:sz w:val="32"/>
          <w:szCs w:val="32"/>
        </w:rPr>
      </w:pPr>
      <w:r>
        <w:rPr>
          <w:rFonts w:hint="eastAsia" w:ascii="黑体" w:hAnsi="黑体" w:eastAsia="黑体" w:cs="黑体"/>
          <w:color w:val="auto"/>
          <w:sz w:val="32"/>
          <w:szCs w:val="32"/>
        </w:rPr>
        <w:t>政府信息公开行政复议、行政诉讼情况</w:t>
      </w:r>
    </w:p>
    <w:tbl>
      <w:tblPr>
        <w:tblStyle w:val="7"/>
        <w:tblW w:w="8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4"/>
        <w:gridCol w:w="594"/>
        <w:gridCol w:w="594"/>
        <w:gridCol w:w="521"/>
        <w:gridCol w:w="498"/>
        <w:gridCol w:w="594"/>
        <w:gridCol w:w="606"/>
        <w:gridCol w:w="667"/>
        <w:gridCol w:w="618"/>
        <w:gridCol w:w="595"/>
        <w:gridCol w:w="570"/>
        <w:gridCol w:w="570"/>
        <w:gridCol w:w="594"/>
        <w:gridCol w:w="533"/>
        <w:gridCol w:w="512"/>
      </w:tblGrid>
      <w:tr w14:paraId="53B59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801" w:type="dxa"/>
            <w:gridSpan w:val="5"/>
            <w:tcBorders>
              <w:top w:val="single" w:color="000000" w:sz="8" w:space="0"/>
              <w:left w:val="single" w:color="000000" w:sz="8" w:space="0"/>
              <w:bottom w:val="single" w:color="000000" w:sz="8" w:space="0"/>
              <w:right w:val="single" w:color="000000" w:sz="8" w:space="0"/>
            </w:tcBorders>
            <w:noWrap w:val="0"/>
            <w:vAlign w:val="center"/>
          </w:tcPr>
          <w:p w14:paraId="33939C8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行政复议</w:t>
            </w:r>
          </w:p>
        </w:tc>
        <w:tc>
          <w:tcPr>
            <w:tcW w:w="5859" w:type="dxa"/>
            <w:gridSpan w:val="10"/>
            <w:tcBorders>
              <w:top w:val="single" w:color="000000" w:sz="8" w:space="0"/>
              <w:left w:val="single" w:color="000000" w:sz="8" w:space="0"/>
              <w:bottom w:val="single" w:color="000000" w:sz="8" w:space="0"/>
              <w:right w:val="single" w:color="000000" w:sz="8" w:space="0"/>
            </w:tcBorders>
            <w:noWrap w:val="0"/>
            <w:vAlign w:val="center"/>
          </w:tcPr>
          <w:p w14:paraId="43184B5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行政诉讼</w:t>
            </w:r>
          </w:p>
        </w:tc>
      </w:tr>
      <w:tr w14:paraId="4D43F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94" w:type="dxa"/>
            <w:vMerge w:val="restart"/>
            <w:tcBorders>
              <w:top w:val="single" w:color="000000" w:sz="8" w:space="0"/>
              <w:left w:val="single" w:color="000000" w:sz="8" w:space="0"/>
              <w:bottom w:val="single" w:color="000000" w:sz="8" w:space="0"/>
              <w:right w:val="single" w:color="000000" w:sz="8" w:space="0"/>
            </w:tcBorders>
            <w:noWrap w:val="0"/>
            <w:vAlign w:val="center"/>
          </w:tcPr>
          <w:p w14:paraId="081222F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627CE53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果</w:t>
            </w:r>
          </w:p>
          <w:p w14:paraId="38F54EF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维</w:t>
            </w:r>
          </w:p>
          <w:p w14:paraId="7835DC9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持</w:t>
            </w:r>
          </w:p>
        </w:tc>
        <w:tc>
          <w:tcPr>
            <w:tcW w:w="594" w:type="dxa"/>
            <w:vMerge w:val="restart"/>
            <w:tcBorders>
              <w:top w:val="single" w:color="000000" w:sz="8" w:space="0"/>
              <w:left w:val="single" w:color="000000" w:sz="8" w:space="0"/>
              <w:bottom w:val="single" w:color="000000" w:sz="8" w:space="0"/>
              <w:right w:val="single" w:color="000000" w:sz="8" w:space="0"/>
            </w:tcBorders>
            <w:noWrap w:val="0"/>
            <w:vAlign w:val="center"/>
          </w:tcPr>
          <w:p w14:paraId="1DCF754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3D7B117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果</w:t>
            </w:r>
          </w:p>
          <w:p w14:paraId="0D3A4E4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纠</w:t>
            </w:r>
          </w:p>
          <w:p w14:paraId="16D535F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正</w:t>
            </w:r>
          </w:p>
        </w:tc>
        <w:tc>
          <w:tcPr>
            <w:tcW w:w="594" w:type="dxa"/>
            <w:vMerge w:val="restart"/>
            <w:tcBorders>
              <w:top w:val="single" w:color="000000" w:sz="8" w:space="0"/>
              <w:left w:val="single" w:color="000000" w:sz="8" w:space="0"/>
              <w:bottom w:val="single" w:color="000000" w:sz="8" w:space="0"/>
              <w:right w:val="single" w:color="000000" w:sz="8" w:space="0"/>
            </w:tcBorders>
            <w:noWrap w:val="0"/>
            <w:vAlign w:val="center"/>
          </w:tcPr>
          <w:p w14:paraId="1259E56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其</w:t>
            </w:r>
          </w:p>
          <w:p w14:paraId="3D3F709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他</w:t>
            </w:r>
          </w:p>
          <w:p w14:paraId="5A743C0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4B81E1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果</w:t>
            </w:r>
          </w:p>
        </w:tc>
        <w:tc>
          <w:tcPr>
            <w:tcW w:w="521" w:type="dxa"/>
            <w:vMerge w:val="restart"/>
            <w:tcBorders>
              <w:top w:val="single" w:color="000000" w:sz="8" w:space="0"/>
              <w:left w:val="single" w:color="000000" w:sz="8" w:space="0"/>
              <w:bottom w:val="single" w:color="000000" w:sz="8" w:space="0"/>
              <w:right w:val="single" w:color="000000" w:sz="8" w:space="0"/>
            </w:tcBorders>
            <w:noWrap w:val="0"/>
            <w:vAlign w:val="center"/>
          </w:tcPr>
          <w:p w14:paraId="6AA8DB2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尚</w:t>
            </w:r>
          </w:p>
          <w:p w14:paraId="7CE0074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未</w:t>
            </w:r>
          </w:p>
          <w:p w14:paraId="74FEE93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审</w:t>
            </w:r>
          </w:p>
          <w:p w14:paraId="50DE1F5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p>
        </w:tc>
        <w:tc>
          <w:tcPr>
            <w:tcW w:w="498" w:type="dxa"/>
            <w:vMerge w:val="restart"/>
            <w:tcBorders>
              <w:top w:val="single" w:color="000000" w:sz="8" w:space="0"/>
              <w:left w:val="single" w:color="000000" w:sz="8" w:space="0"/>
              <w:bottom w:val="single" w:color="000000" w:sz="8" w:space="0"/>
              <w:right w:val="single" w:color="000000" w:sz="8" w:space="0"/>
            </w:tcBorders>
            <w:noWrap w:val="0"/>
            <w:vAlign w:val="center"/>
          </w:tcPr>
          <w:p w14:paraId="4F8801B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总</w:t>
            </w:r>
          </w:p>
          <w:p w14:paraId="49A252B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w:t>
            </w:r>
          </w:p>
        </w:tc>
        <w:tc>
          <w:tcPr>
            <w:tcW w:w="3080" w:type="dxa"/>
            <w:gridSpan w:val="5"/>
            <w:tcBorders>
              <w:top w:val="single" w:color="000000" w:sz="8" w:space="0"/>
              <w:left w:val="single" w:color="000000" w:sz="8" w:space="0"/>
              <w:bottom w:val="single" w:color="000000" w:sz="8" w:space="0"/>
              <w:right w:val="single" w:color="000000" w:sz="8" w:space="0"/>
            </w:tcBorders>
            <w:noWrap w:val="0"/>
            <w:vAlign w:val="center"/>
          </w:tcPr>
          <w:p w14:paraId="0C06516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未经复议直接起诉</w:t>
            </w:r>
          </w:p>
        </w:tc>
        <w:tc>
          <w:tcPr>
            <w:tcW w:w="2779" w:type="dxa"/>
            <w:gridSpan w:val="5"/>
            <w:tcBorders>
              <w:top w:val="single" w:color="000000" w:sz="8" w:space="0"/>
              <w:left w:val="single" w:color="000000" w:sz="8" w:space="0"/>
              <w:bottom w:val="single" w:color="000000" w:sz="8" w:space="0"/>
              <w:right w:val="single" w:color="000000" w:sz="8" w:space="0"/>
            </w:tcBorders>
            <w:noWrap w:val="0"/>
            <w:vAlign w:val="center"/>
          </w:tcPr>
          <w:p w14:paraId="59D629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复议后起诉</w:t>
            </w:r>
          </w:p>
        </w:tc>
      </w:tr>
      <w:tr w14:paraId="5829E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594" w:type="dxa"/>
            <w:vMerge w:val="continue"/>
            <w:tcBorders>
              <w:top w:val="single" w:color="000000" w:sz="8" w:space="0"/>
              <w:left w:val="single" w:color="000000" w:sz="8" w:space="0"/>
              <w:bottom w:val="single" w:color="000000" w:sz="8" w:space="0"/>
              <w:right w:val="single" w:color="000000" w:sz="8" w:space="0"/>
            </w:tcBorders>
            <w:noWrap w:val="0"/>
            <w:vAlign w:val="center"/>
          </w:tcPr>
          <w:p w14:paraId="1283FDF7">
            <w:pPr>
              <w:jc w:val="center"/>
              <w:rPr>
                <w:rFonts w:hint="eastAsia" w:ascii="宋体" w:hAnsi="宋体" w:eastAsia="宋体" w:cs="宋体"/>
                <w:i w:val="0"/>
                <w:iCs w:val="0"/>
                <w:color w:val="auto"/>
                <w:sz w:val="20"/>
                <w:szCs w:val="20"/>
                <w:u w:val="none"/>
              </w:rPr>
            </w:pPr>
          </w:p>
        </w:tc>
        <w:tc>
          <w:tcPr>
            <w:tcW w:w="59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D427EC7">
            <w:pPr>
              <w:jc w:val="center"/>
              <w:rPr>
                <w:rFonts w:hint="eastAsia" w:ascii="宋体" w:hAnsi="宋体" w:eastAsia="宋体" w:cs="宋体"/>
                <w:i w:val="0"/>
                <w:iCs w:val="0"/>
                <w:color w:val="auto"/>
                <w:sz w:val="20"/>
                <w:szCs w:val="20"/>
                <w:u w:val="none"/>
              </w:rPr>
            </w:pPr>
          </w:p>
        </w:tc>
        <w:tc>
          <w:tcPr>
            <w:tcW w:w="594" w:type="dxa"/>
            <w:vMerge w:val="continue"/>
            <w:tcBorders>
              <w:top w:val="single" w:color="000000" w:sz="8" w:space="0"/>
              <w:left w:val="single" w:color="000000" w:sz="8" w:space="0"/>
              <w:bottom w:val="single" w:color="000000" w:sz="8" w:space="0"/>
              <w:right w:val="single" w:color="000000" w:sz="8" w:space="0"/>
            </w:tcBorders>
            <w:noWrap w:val="0"/>
            <w:vAlign w:val="center"/>
          </w:tcPr>
          <w:p w14:paraId="3E746C20">
            <w:pPr>
              <w:jc w:val="center"/>
              <w:rPr>
                <w:rFonts w:hint="eastAsia" w:ascii="宋体" w:hAnsi="宋体" w:eastAsia="宋体" w:cs="宋体"/>
                <w:i w:val="0"/>
                <w:iCs w:val="0"/>
                <w:color w:val="auto"/>
                <w:sz w:val="20"/>
                <w:szCs w:val="20"/>
                <w:u w:val="none"/>
              </w:rPr>
            </w:pPr>
          </w:p>
        </w:tc>
        <w:tc>
          <w:tcPr>
            <w:tcW w:w="521" w:type="dxa"/>
            <w:vMerge w:val="continue"/>
            <w:tcBorders>
              <w:top w:val="single" w:color="000000" w:sz="8" w:space="0"/>
              <w:left w:val="single" w:color="000000" w:sz="8" w:space="0"/>
              <w:bottom w:val="single" w:color="000000" w:sz="8" w:space="0"/>
              <w:right w:val="single" w:color="000000" w:sz="8" w:space="0"/>
            </w:tcBorders>
            <w:noWrap w:val="0"/>
            <w:vAlign w:val="center"/>
          </w:tcPr>
          <w:p w14:paraId="092B10B3">
            <w:pPr>
              <w:jc w:val="center"/>
              <w:rPr>
                <w:rFonts w:hint="eastAsia" w:ascii="宋体" w:hAnsi="宋体" w:eastAsia="宋体" w:cs="宋体"/>
                <w:i w:val="0"/>
                <w:iCs w:val="0"/>
                <w:color w:val="auto"/>
                <w:sz w:val="20"/>
                <w:szCs w:val="20"/>
                <w:u w:val="none"/>
              </w:rPr>
            </w:pPr>
          </w:p>
        </w:tc>
        <w:tc>
          <w:tcPr>
            <w:tcW w:w="498" w:type="dxa"/>
            <w:vMerge w:val="continue"/>
            <w:tcBorders>
              <w:top w:val="single" w:color="000000" w:sz="8" w:space="0"/>
              <w:left w:val="single" w:color="000000" w:sz="8" w:space="0"/>
              <w:bottom w:val="single" w:color="000000" w:sz="8" w:space="0"/>
              <w:right w:val="single" w:color="000000" w:sz="8" w:space="0"/>
            </w:tcBorders>
            <w:noWrap w:val="0"/>
            <w:vAlign w:val="center"/>
          </w:tcPr>
          <w:p w14:paraId="2329794B">
            <w:pPr>
              <w:jc w:val="center"/>
              <w:rPr>
                <w:rFonts w:hint="eastAsia" w:ascii="宋体" w:hAnsi="宋体" w:eastAsia="宋体" w:cs="宋体"/>
                <w:i w:val="0"/>
                <w:iCs w:val="0"/>
                <w:color w:val="auto"/>
                <w:sz w:val="20"/>
                <w:szCs w:val="20"/>
                <w:u w:val="none"/>
              </w:rPr>
            </w:pPr>
          </w:p>
        </w:tc>
        <w:tc>
          <w:tcPr>
            <w:tcW w:w="594" w:type="dxa"/>
            <w:tcBorders>
              <w:top w:val="nil"/>
              <w:left w:val="nil"/>
              <w:bottom w:val="single" w:color="000000" w:sz="8" w:space="0"/>
              <w:right w:val="single" w:color="000000" w:sz="8" w:space="0"/>
            </w:tcBorders>
            <w:noWrap w:val="0"/>
            <w:vAlign w:val="center"/>
          </w:tcPr>
          <w:p w14:paraId="073A73E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2E8DF15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果</w:t>
            </w:r>
          </w:p>
          <w:p w14:paraId="206B55B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维</w:t>
            </w:r>
          </w:p>
          <w:p w14:paraId="5C732B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持</w:t>
            </w:r>
          </w:p>
        </w:tc>
        <w:tc>
          <w:tcPr>
            <w:tcW w:w="606" w:type="dxa"/>
            <w:tcBorders>
              <w:top w:val="nil"/>
              <w:left w:val="nil"/>
              <w:bottom w:val="single" w:color="000000" w:sz="8" w:space="0"/>
              <w:right w:val="single" w:color="000000" w:sz="8" w:space="0"/>
            </w:tcBorders>
            <w:noWrap w:val="0"/>
            <w:vAlign w:val="center"/>
          </w:tcPr>
          <w:p w14:paraId="4A2AA1E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2286C58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果</w:t>
            </w:r>
          </w:p>
          <w:p w14:paraId="1DA09D9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纠</w:t>
            </w:r>
          </w:p>
          <w:p w14:paraId="66D343A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正</w:t>
            </w:r>
          </w:p>
        </w:tc>
        <w:tc>
          <w:tcPr>
            <w:tcW w:w="667" w:type="dxa"/>
            <w:tcBorders>
              <w:top w:val="nil"/>
              <w:left w:val="nil"/>
              <w:bottom w:val="single" w:color="000000" w:sz="8" w:space="0"/>
              <w:right w:val="single" w:color="000000" w:sz="8" w:space="0"/>
            </w:tcBorders>
            <w:noWrap w:val="0"/>
            <w:vAlign w:val="center"/>
          </w:tcPr>
          <w:p w14:paraId="214F223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其</w:t>
            </w:r>
          </w:p>
          <w:p w14:paraId="0110A28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他</w:t>
            </w:r>
          </w:p>
          <w:p w14:paraId="52BC8C8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744E905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果</w:t>
            </w:r>
          </w:p>
        </w:tc>
        <w:tc>
          <w:tcPr>
            <w:tcW w:w="618" w:type="dxa"/>
            <w:tcBorders>
              <w:top w:val="nil"/>
              <w:left w:val="nil"/>
              <w:bottom w:val="single" w:color="000000" w:sz="8" w:space="0"/>
              <w:right w:val="single" w:color="000000" w:sz="8" w:space="0"/>
            </w:tcBorders>
            <w:noWrap w:val="0"/>
            <w:vAlign w:val="center"/>
          </w:tcPr>
          <w:p w14:paraId="2FE35A3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尚</w:t>
            </w:r>
          </w:p>
          <w:p w14:paraId="63905FA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未</w:t>
            </w:r>
          </w:p>
          <w:p w14:paraId="49588E5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审</w:t>
            </w:r>
          </w:p>
          <w:p w14:paraId="5F219E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p>
        </w:tc>
        <w:tc>
          <w:tcPr>
            <w:tcW w:w="595" w:type="dxa"/>
            <w:tcBorders>
              <w:top w:val="nil"/>
              <w:left w:val="nil"/>
              <w:bottom w:val="single" w:color="000000" w:sz="8" w:space="0"/>
              <w:right w:val="single" w:color="000000" w:sz="8" w:space="0"/>
            </w:tcBorders>
            <w:noWrap w:val="0"/>
            <w:vAlign w:val="center"/>
          </w:tcPr>
          <w:p w14:paraId="47053EF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总</w:t>
            </w:r>
          </w:p>
          <w:p w14:paraId="4A05BE1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w:t>
            </w:r>
          </w:p>
        </w:tc>
        <w:tc>
          <w:tcPr>
            <w:tcW w:w="570" w:type="dxa"/>
            <w:tcBorders>
              <w:top w:val="nil"/>
              <w:left w:val="nil"/>
              <w:bottom w:val="single" w:color="000000" w:sz="8" w:space="0"/>
              <w:right w:val="single" w:color="000000" w:sz="8" w:space="0"/>
            </w:tcBorders>
            <w:noWrap w:val="0"/>
            <w:vAlign w:val="center"/>
          </w:tcPr>
          <w:p w14:paraId="2E3C75E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5696166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果</w:t>
            </w:r>
          </w:p>
          <w:p w14:paraId="31C03E0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维</w:t>
            </w:r>
          </w:p>
          <w:p w14:paraId="307E79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持</w:t>
            </w:r>
          </w:p>
        </w:tc>
        <w:tc>
          <w:tcPr>
            <w:tcW w:w="570" w:type="dxa"/>
            <w:tcBorders>
              <w:top w:val="nil"/>
              <w:left w:val="nil"/>
              <w:bottom w:val="single" w:color="000000" w:sz="8" w:space="0"/>
              <w:right w:val="single" w:color="000000" w:sz="8" w:space="0"/>
            </w:tcBorders>
            <w:noWrap w:val="0"/>
            <w:vAlign w:val="center"/>
          </w:tcPr>
          <w:p w14:paraId="221E058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3B65D1FC">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果</w:t>
            </w:r>
          </w:p>
          <w:p w14:paraId="4ECC6FA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纠</w:t>
            </w:r>
          </w:p>
          <w:p w14:paraId="2FF80A5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正</w:t>
            </w:r>
          </w:p>
        </w:tc>
        <w:tc>
          <w:tcPr>
            <w:tcW w:w="594" w:type="dxa"/>
            <w:tcBorders>
              <w:top w:val="nil"/>
              <w:left w:val="nil"/>
              <w:bottom w:val="single" w:color="000000" w:sz="8" w:space="0"/>
              <w:right w:val="single" w:color="000000" w:sz="8" w:space="0"/>
            </w:tcBorders>
            <w:noWrap w:val="0"/>
            <w:vAlign w:val="center"/>
          </w:tcPr>
          <w:p w14:paraId="210F9B4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其</w:t>
            </w:r>
          </w:p>
          <w:p w14:paraId="46432CB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他</w:t>
            </w:r>
          </w:p>
          <w:p w14:paraId="60574D6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结</w:t>
            </w:r>
          </w:p>
          <w:p w14:paraId="5FB3FC2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果</w:t>
            </w:r>
          </w:p>
        </w:tc>
        <w:tc>
          <w:tcPr>
            <w:tcW w:w="533" w:type="dxa"/>
            <w:tcBorders>
              <w:top w:val="nil"/>
              <w:left w:val="nil"/>
              <w:bottom w:val="single" w:color="000000" w:sz="8" w:space="0"/>
              <w:right w:val="single" w:color="000000" w:sz="8" w:space="0"/>
            </w:tcBorders>
            <w:noWrap w:val="0"/>
            <w:vAlign w:val="center"/>
          </w:tcPr>
          <w:p w14:paraId="002C4C1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尚</w:t>
            </w:r>
          </w:p>
          <w:p w14:paraId="1B1237E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未</w:t>
            </w:r>
          </w:p>
          <w:p w14:paraId="2E25773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审</w:t>
            </w:r>
          </w:p>
          <w:p w14:paraId="7020ACD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p>
        </w:tc>
        <w:tc>
          <w:tcPr>
            <w:tcW w:w="512" w:type="dxa"/>
            <w:tcBorders>
              <w:top w:val="nil"/>
              <w:left w:val="nil"/>
              <w:bottom w:val="single" w:color="000000" w:sz="8" w:space="0"/>
              <w:right w:val="single" w:color="000000" w:sz="8" w:space="0"/>
            </w:tcBorders>
            <w:noWrap w:val="0"/>
            <w:vAlign w:val="center"/>
          </w:tcPr>
          <w:p w14:paraId="26F8514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总</w:t>
            </w:r>
          </w:p>
          <w:p w14:paraId="7DF0FC1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w:t>
            </w:r>
          </w:p>
        </w:tc>
      </w:tr>
      <w:tr w14:paraId="0CFC9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594" w:type="dxa"/>
            <w:tcBorders>
              <w:top w:val="nil"/>
              <w:left w:val="single" w:color="000000" w:sz="8" w:space="0"/>
              <w:bottom w:val="single" w:color="000000" w:sz="8" w:space="0"/>
              <w:right w:val="single" w:color="000000" w:sz="8" w:space="0"/>
            </w:tcBorders>
            <w:noWrap w:val="0"/>
            <w:vAlign w:val="center"/>
          </w:tcPr>
          <w:p w14:paraId="2AF79F3B">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94" w:type="dxa"/>
            <w:tcBorders>
              <w:top w:val="nil"/>
              <w:left w:val="nil"/>
              <w:bottom w:val="single" w:color="000000" w:sz="8" w:space="0"/>
              <w:right w:val="single" w:color="000000" w:sz="8" w:space="0"/>
            </w:tcBorders>
            <w:noWrap w:val="0"/>
            <w:vAlign w:val="center"/>
          </w:tcPr>
          <w:p w14:paraId="13029C9E">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94" w:type="dxa"/>
            <w:tcBorders>
              <w:top w:val="nil"/>
              <w:left w:val="nil"/>
              <w:bottom w:val="single" w:color="000000" w:sz="8" w:space="0"/>
              <w:right w:val="single" w:color="000000" w:sz="8" w:space="0"/>
            </w:tcBorders>
            <w:noWrap w:val="0"/>
            <w:vAlign w:val="center"/>
          </w:tcPr>
          <w:p w14:paraId="42EB2AE4">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21" w:type="dxa"/>
            <w:tcBorders>
              <w:top w:val="nil"/>
              <w:left w:val="nil"/>
              <w:bottom w:val="single" w:color="000000" w:sz="8" w:space="0"/>
              <w:right w:val="single" w:color="000000" w:sz="8" w:space="0"/>
            </w:tcBorders>
            <w:noWrap w:val="0"/>
            <w:vAlign w:val="center"/>
          </w:tcPr>
          <w:p w14:paraId="72D319EE">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498" w:type="dxa"/>
            <w:tcBorders>
              <w:top w:val="nil"/>
              <w:left w:val="nil"/>
              <w:bottom w:val="single" w:color="000000" w:sz="8" w:space="0"/>
              <w:right w:val="single" w:color="000000" w:sz="8" w:space="0"/>
            </w:tcBorders>
            <w:noWrap w:val="0"/>
            <w:vAlign w:val="center"/>
          </w:tcPr>
          <w:p w14:paraId="4BC74B0D">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94" w:type="dxa"/>
            <w:tcBorders>
              <w:top w:val="nil"/>
              <w:left w:val="nil"/>
              <w:bottom w:val="single" w:color="000000" w:sz="8" w:space="0"/>
              <w:right w:val="single" w:color="000000" w:sz="8" w:space="0"/>
            </w:tcBorders>
            <w:noWrap w:val="0"/>
            <w:vAlign w:val="center"/>
          </w:tcPr>
          <w:p w14:paraId="6A67E1E9">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06" w:type="dxa"/>
            <w:tcBorders>
              <w:top w:val="nil"/>
              <w:left w:val="nil"/>
              <w:bottom w:val="single" w:color="000000" w:sz="8" w:space="0"/>
              <w:right w:val="single" w:color="000000" w:sz="8" w:space="0"/>
            </w:tcBorders>
            <w:noWrap w:val="0"/>
            <w:vAlign w:val="center"/>
          </w:tcPr>
          <w:p w14:paraId="62D24914">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67" w:type="dxa"/>
            <w:tcBorders>
              <w:top w:val="nil"/>
              <w:left w:val="nil"/>
              <w:bottom w:val="single" w:color="000000" w:sz="8" w:space="0"/>
              <w:right w:val="single" w:color="000000" w:sz="8" w:space="0"/>
            </w:tcBorders>
            <w:noWrap w:val="0"/>
            <w:vAlign w:val="center"/>
          </w:tcPr>
          <w:p w14:paraId="1B5ACDFE">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618" w:type="dxa"/>
            <w:tcBorders>
              <w:top w:val="nil"/>
              <w:left w:val="nil"/>
              <w:bottom w:val="single" w:color="000000" w:sz="8" w:space="0"/>
              <w:right w:val="single" w:color="000000" w:sz="8" w:space="0"/>
            </w:tcBorders>
            <w:noWrap w:val="0"/>
            <w:vAlign w:val="center"/>
          </w:tcPr>
          <w:p w14:paraId="64D46AC7">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95" w:type="dxa"/>
            <w:tcBorders>
              <w:top w:val="nil"/>
              <w:left w:val="nil"/>
              <w:bottom w:val="single" w:color="000000" w:sz="8" w:space="0"/>
              <w:right w:val="single" w:color="000000" w:sz="8" w:space="0"/>
            </w:tcBorders>
            <w:noWrap w:val="0"/>
            <w:vAlign w:val="center"/>
          </w:tcPr>
          <w:p w14:paraId="3C2C9EA8">
            <w:pPr>
              <w:jc w:val="center"/>
              <w:rPr>
                <w:rFonts w:hint="default"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70" w:type="dxa"/>
            <w:tcBorders>
              <w:top w:val="nil"/>
              <w:left w:val="nil"/>
              <w:bottom w:val="single" w:color="000000" w:sz="8" w:space="0"/>
              <w:right w:val="single" w:color="000000" w:sz="8" w:space="0"/>
            </w:tcBorders>
            <w:noWrap w:val="0"/>
            <w:vAlign w:val="center"/>
          </w:tcPr>
          <w:p w14:paraId="045BD363">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70" w:type="dxa"/>
            <w:tcBorders>
              <w:top w:val="nil"/>
              <w:left w:val="nil"/>
              <w:bottom w:val="single" w:color="000000" w:sz="8" w:space="0"/>
              <w:right w:val="single" w:color="000000" w:sz="8" w:space="0"/>
            </w:tcBorders>
            <w:noWrap w:val="0"/>
            <w:vAlign w:val="center"/>
          </w:tcPr>
          <w:p w14:paraId="7F1678B8">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94" w:type="dxa"/>
            <w:tcBorders>
              <w:top w:val="nil"/>
              <w:left w:val="nil"/>
              <w:bottom w:val="single" w:color="000000" w:sz="8" w:space="0"/>
              <w:right w:val="single" w:color="000000" w:sz="8" w:space="0"/>
            </w:tcBorders>
            <w:noWrap w:val="0"/>
            <w:vAlign w:val="center"/>
          </w:tcPr>
          <w:p w14:paraId="7FCD0C4F">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14:paraId="47970825">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c>
          <w:tcPr>
            <w:tcW w:w="512" w:type="dxa"/>
            <w:tcBorders>
              <w:top w:val="nil"/>
              <w:left w:val="nil"/>
              <w:bottom w:val="single" w:color="000000" w:sz="8" w:space="0"/>
              <w:right w:val="single" w:color="000000" w:sz="8" w:space="0"/>
            </w:tcBorders>
            <w:noWrap w:val="0"/>
            <w:vAlign w:val="center"/>
          </w:tcPr>
          <w:p w14:paraId="109E4EAF">
            <w:pPr>
              <w:jc w:val="center"/>
              <w:rPr>
                <w:rFonts w:hint="eastAsia" w:ascii="宋体" w:hAnsi="宋体" w:eastAsia="宋体" w:cs="宋体"/>
                <w:i w:val="0"/>
                <w:iCs w:val="0"/>
                <w:color w:val="auto"/>
                <w:sz w:val="20"/>
                <w:szCs w:val="20"/>
                <w:u w:val="none"/>
                <w:lang w:val="en-US" w:eastAsia="zh-CN"/>
              </w:rPr>
            </w:pPr>
            <w:r>
              <w:rPr>
                <w:rFonts w:hint="eastAsia" w:asciiTheme="minorEastAsia" w:hAnsiTheme="minorEastAsia" w:eastAsiaTheme="minorEastAsia" w:cstheme="minorEastAsia"/>
                <w:i w:val="0"/>
                <w:iCs w:val="0"/>
                <w:color w:val="auto"/>
                <w:sz w:val="20"/>
                <w:szCs w:val="20"/>
                <w:u w:val="none"/>
                <w:lang w:val="en-US" w:eastAsia="zh-CN"/>
              </w:rPr>
              <w:t>0</w:t>
            </w:r>
          </w:p>
        </w:tc>
      </w:tr>
    </w:tbl>
    <w:p w14:paraId="17AF099E">
      <w:pPr>
        <w:numPr>
          <w:ilvl w:val="0"/>
          <w:numId w:val="0"/>
        </w:numPr>
        <w:spacing w:line="560" w:lineRule="exact"/>
        <w:ind w:left="640" w:leftChars="0"/>
        <w:rPr>
          <w:rFonts w:hint="eastAsia" w:ascii="仿宋_GB2312" w:hAnsi="仿宋_GB2312" w:eastAsia="仿宋_GB2312" w:cs="仿宋_GB2312"/>
          <w:color w:val="auto"/>
          <w:sz w:val="32"/>
          <w:szCs w:val="32"/>
        </w:rPr>
      </w:pPr>
    </w:p>
    <w:p w14:paraId="1FFD2858">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0" w:leftChars="0" w:firstLine="640" w:firstLineChars="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存在的主要问题及改进情况</w:t>
      </w:r>
    </w:p>
    <w:p w14:paraId="5568316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（一）存在的主要问题</w:t>
      </w:r>
    </w:p>
    <w:p w14:paraId="33B9AA75">
      <w:pPr>
        <w:pStyle w:val="12"/>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当前信息公开的深度与广度尚存拓展空间，部分政策解读浮于表面，对晦涩专业术语的剖析未能直击要害，难以契合公众日益多元、精细的信息需求。</w:t>
      </w:r>
    </w:p>
    <w:p w14:paraId="483741FA">
      <w:pPr>
        <w:pStyle w:val="12"/>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公开渠道的整合协同仍不够到位，致使公众获取信息时出现版本不一、内容相悖的困扰。</w:t>
      </w:r>
    </w:p>
    <w:p w14:paraId="463076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（二）改进措施</w:t>
      </w:r>
    </w:p>
    <w:p w14:paraId="60884C64">
      <w:pPr>
        <w:pStyle w:val="12"/>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纳贤才，迅速组建一支由业务骨干精英与资深专家学者强强联合的专业政策解读团队，针对复杂晦涩政策发起攻坚，深度解读、精细阐释，匠心制作系列专题解读资料，灵活运用鲜活案例、鲜明对比等技巧，将政策要点讲清讲透，大幅提升解读的实用性与可读性。</w:t>
      </w:r>
    </w:p>
    <w:p w14:paraId="60CB7707">
      <w:pPr>
        <w:pStyle w:val="12"/>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搭建统一高效的信息管理后台，同步配套制定严谨缜密的信息发布同步规范，明确各环节时间节点与操作流程细则，确保信息从源头出发，同源同速、整齐划一地对外发布。</w:t>
      </w:r>
    </w:p>
    <w:p w14:paraId="573A7B09">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六、其他需要报告的事项</w:t>
      </w:r>
    </w:p>
    <w:p w14:paraId="67FD3DA8">
      <w:pPr>
        <w:pStyle w:val="1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w:t>
      </w:r>
      <w:r>
        <w:rPr>
          <w:rFonts w:hint="eastAsia" w:ascii="仿宋_GB2312" w:hAnsi="仿宋_GB2312" w:eastAsia="仿宋_GB2312" w:cs="仿宋_GB2312"/>
          <w:sz w:val="32"/>
          <w:szCs w:val="32"/>
          <w:lang w:val="en-US" w:eastAsia="zh-CN"/>
        </w:rPr>
        <w:t>无</w:t>
      </w:r>
      <w:r>
        <w:rPr>
          <w:rFonts w:hint="eastAsia" w:ascii="仿宋_GB2312" w:hAnsi="仿宋_GB2312" w:eastAsia="仿宋_GB2312" w:cs="仿宋_GB2312"/>
          <w:sz w:val="32"/>
          <w:szCs w:val="32"/>
        </w:rPr>
        <w:t>收取信息处理费</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rPr>
        <w:t>，我局将持之以恒深耕政府信息公开领域，持续迭代升级服务品质，为经济社会蓬勃发展精心营造优质、清朗的信息环境。</w:t>
      </w:r>
    </w:p>
    <w:p w14:paraId="6339A601">
      <w:pPr>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B50E5F"/>
    <w:multiLevelType w:val="singleLevel"/>
    <w:tmpl w:val="F0B50E5F"/>
    <w:lvl w:ilvl="0" w:tentative="0">
      <w:start w:val="2"/>
      <w:numFmt w:val="chineseCounting"/>
      <w:suff w:val="nothing"/>
      <w:lvlText w:val="%1、"/>
      <w:lvlJc w:val="left"/>
      <w:pPr>
        <w:ind w:left="-10"/>
      </w:pPr>
      <w:rPr>
        <w:rFonts w:hint="eastAsia"/>
      </w:rPr>
    </w:lvl>
  </w:abstractNum>
  <w:abstractNum w:abstractNumId="1">
    <w:nsid w:val="6EA9193A"/>
    <w:multiLevelType w:val="multilevel"/>
    <w:tmpl w:val="6EA9193A"/>
    <w:lvl w:ilvl="0" w:tentative="0">
      <w:start w:val="1"/>
      <w:numFmt w:val="japaneseCounting"/>
      <w:lvlText w:val="%1、"/>
      <w:lvlJc w:val="left"/>
      <w:pPr>
        <w:ind w:left="1350" w:hanging="720"/>
      </w:pPr>
      <w:rPr>
        <w:rFonts w:hint="default" w:ascii="黑体" w:hAnsi="黑体" w:eastAsia="黑体" w:cs="黑体"/>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E2789"/>
    <w:rsid w:val="0620235A"/>
    <w:rsid w:val="136112C2"/>
    <w:rsid w:val="13CF3698"/>
    <w:rsid w:val="1A975003"/>
    <w:rsid w:val="24085A42"/>
    <w:rsid w:val="318F30A0"/>
    <w:rsid w:val="3B021284"/>
    <w:rsid w:val="3E827689"/>
    <w:rsid w:val="3ED600F7"/>
    <w:rsid w:val="4D557105"/>
    <w:rsid w:val="4F2E0B78"/>
    <w:rsid w:val="501F7CE2"/>
    <w:rsid w:val="5AF716FF"/>
    <w:rsid w:val="64AA76F5"/>
    <w:rsid w:val="6D533C7B"/>
    <w:rsid w:val="7DFC2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table of authorities"/>
    <w:basedOn w:val="1"/>
    <w:next w:val="1"/>
    <w:qFormat/>
    <w:uiPriority w:val="0"/>
    <w:pPr>
      <w:ind w:left="420" w:leftChars="200"/>
    </w:pPr>
  </w:style>
  <w:style w:type="paragraph" w:styleId="3">
    <w:name w:val="Body Text"/>
    <w:basedOn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qFormat/>
    <w:uiPriority w:val="0"/>
    <w:pPr>
      <w:jc w:val="center"/>
      <w:outlineLvl w:val="0"/>
    </w:pPr>
    <w:rPr>
      <w:rFonts w:ascii="Arial" w:hAnsi="Arial"/>
      <w:b/>
      <w:bCs/>
      <w:szCs w:val="32"/>
    </w:rPr>
  </w:style>
  <w:style w:type="character" w:styleId="9">
    <w:name w:val="Hyperlink"/>
    <w:basedOn w:val="8"/>
    <w:qFormat/>
    <w:uiPriority w:val="0"/>
    <w:rPr>
      <w:color w:val="0000FF"/>
      <w:u w:val="single"/>
    </w:rPr>
  </w:style>
  <w:style w:type="character" w:customStyle="1" w:styleId="10">
    <w:name w:val="font01"/>
    <w:basedOn w:val="8"/>
    <w:qFormat/>
    <w:uiPriority w:val="0"/>
    <w:rPr>
      <w:rFonts w:hint="eastAsia" w:ascii="宋体" w:hAnsi="宋体" w:eastAsia="宋体" w:cs="宋体"/>
      <w:color w:val="000000"/>
      <w:sz w:val="20"/>
      <w:szCs w:val="20"/>
      <w:u w:val="none"/>
    </w:rPr>
  </w:style>
  <w:style w:type="character" w:customStyle="1" w:styleId="11">
    <w:name w:val="font31"/>
    <w:basedOn w:val="8"/>
    <w:qFormat/>
    <w:uiPriority w:val="0"/>
    <w:rPr>
      <w:rFonts w:ascii="Calibri" w:hAnsi="Calibri" w:cs="Calibri"/>
      <w:color w:val="000000"/>
      <w:sz w:val="20"/>
      <w:szCs w:val="20"/>
      <w:u w:val="none"/>
    </w:rPr>
  </w:style>
  <w:style w:type="paragraph" w:customStyle="1" w:styleId="12">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2479</Words>
  <Characters>2657</Characters>
  <Lines>0</Lines>
  <Paragraphs>0</Paragraphs>
  <TotalTime>11</TotalTime>
  <ScaleCrop>false</ScaleCrop>
  <LinksUpToDate>false</LinksUpToDate>
  <CharactersWithSpaces>2664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2024-12-19T06:53:00Z</dcterms:created>
  <dc:creator>Administrator</dc:creator>
  <cp:lastModifiedBy>8237403286</cp:lastModifiedBy>
  <dcterms:modified xsi:type="dcterms:W3CDTF">2025-01-24T02:00:14Z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E7A37CD0A1C54D7E9BE5600876E2F82B_12</vt:lpwstr>
  </property>
  <property fmtid="{D5CDD505-2E9C-101B-9397-08002B2CF9AE}" pid="4" name="KSOTemplateDocerSaveRecord">
    <vt:lpwstr>eyJoZGlkIjoiMDAzMzcwZTgzOTJmMmI1ZWNlNzNmYjJjMTJiODY3YTIiLCJ1c2VySWQiOiIxNjQzMTM3MjM2In0=</vt:lpwstr>
  </property>
</Properties>
</file>