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尚志市统计局2020年政府信息公开</w:t>
      </w:r>
    </w:p>
    <w:p>
      <w:pPr>
        <w:widowControl/>
        <w:shd w:val="clear" w:color="auto" w:fill="FFFFFF"/>
        <w:spacing w:after="225"/>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工作年度报告</w:t>
      </w:r>
    </w:p>
    <w:p>
      <w:pPr>
        <w:widowControl/>
        <w:shd w:val="clear" w:color="auto" w:fill="FFFFFF"/>
        <w:spacing w:after="225"/>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报告依据新修订的《中华人民共和国政府信息公开条例》（中华人民共和国国务院令第711号，以下简称新《条例》）的规定和《国务院办公厅政府信息与政务公开办公室关于政府信息公开工作年度报告有关事项的通知》（国办公开办函〔2019〕60号，以下简称《通知》）有关规定，在认真总结2020政府信息公开工作的基础上，编制了此报告。报告中所列数据统计期限自2020年1月1日起至2020年12月31日止。本年度报告的电子版，可以通过哈尔滨市人民政府门户网站→政府信息公开专栏查阅，网址为：http://szsxxgk.harbin.gov.cn/col/col12696/index.html。如对本报告有疑问，请联系尚志市统计局，地址：哈尔滨市尚志市尚志大街5号，邮编：150600，电话：0451-53331813。</w:t>
      </w:r>
    </w:p>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一、总体情况</w:t>
      </w:r>
    </w:p>
    <w:p>
      <w:pPr>
        <w:widowControl/>
        <w:shd w:val="clear" w:color="auto" w:fill="FFFFFF"/>
        <w:spacing w:after="225"/>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统计局通过哈尔滨市尚志市人民政府网站主动公开本行政机关的下列政府信息情况：公布国民经济和社会发展统计信息2篇；法律、法规、规章和国家有关规定规定应当主动公开的其他政府信息2篇。除在政府门户网站进行政务信息公开外，我局还利用发放纸质的《统计年鉴》、《统计公报》方式，对社会经济发展情况向社会各界公开。利用《统计法》宣传日机会对统计法律法规向社会公众进行宣传。同时细致推进工作，积极受理来自各单位以及群众的数据咨询，在按照相关程序的基础上，及时、全面、准确提供各类数据，一年来提供数据数百次。</w:t>
      </w:r>
    </w:p>
    <w:p>
      <w:pPr>
        <w:widowControl/>
        <w:shd w:val="clear" w:color="auto" w:fill="FFFFFF"/>
        <w:spacing w:after="225"/>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二、行政机关主动公开政府信息情况</w:t>
      </w:r>
    </w:p>
    <w:tbl>
      <w:tblPr>
        <w:tblStyle w:val="5"/>
        <w:tblW w:w="10365" w:type="dxa"/>
        <w:jc w:val="center"/>
        <w:shd w:val="clear" w:color="auto" w:fill="FFFFFF"/>
        <w:tblLayout w:type="fixed"/>
        <w:tblCellMar>
          <w:top w:w="0" w:type="dxa"/>
          <w:left w:w="0" w:type="dxa"/>
          <w:bottom w:w="0" w:type="dxa"/>
          <w:right w:w="0" w:type="dxa"/>
        </w:tblCellMar>
      </w:tblPr>
      <w:tblGrid>
        <w:gridCol w:w="3073"/>
        <w:gridCol w:w="2158"/>
        <w:gridCol w:w="2976"/>
        <w:gridCol w:w="2158"/>
      </w:tblGrid>
      <w:tr>
        <w:tblPrEx>
          <w:shd w:val="clear" w:color="auto" w:fill="FFFFFF"/>
          <w:tblCellMar>
            <w:top w:w="0" w:type="dxa"/>
            <w:left w:w="0" w:type="dxa"/>
            <w:bottom w:w="0" w:type="dxa"/>
            <w:right w:w="0" w:type="dxa"/>
          </w:tblCellMar>
        </w:tblPrEx>
        <w:trPr>
          <w:trHeight w:val="1425" w:hRule="atLeast"/>
          <w:jc w:val="center"/>
        </w:trPr>
        <w:tc>
          <w:tcPr>
            <w:tcW w:w="10365" w:type="dxa"/>
            <w:gridSpan w:val="4"/>
            <w:tcBorders>
              <w:top w:val="single" w:color="auto" w:sz="6" w:space="0"/>
              <w:left w:val="single" w:color="auto" w:sz="6" w:space="0"/>
              <w:bottom w:val="single" w:color="auto" w:sz="6" w:space="0"/>
              <w:right w:val="single" w:color="333333"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24"/>
                <w:szCs w:val="24"/>
              </w:rPr>
              <w:t>主动公开政府信息情况</w:t>
            </w:r>
          </w:p>
        </w:tc>
      </w:tr>
      <w:tr>
        <w:tblPrEx>
          <w:tblCellMar>
            <w:top w:w="0" w:type="dxa"/>
            <w:left w:w="0" w:type="dxa"/>
            <w:bottom w:w="0" w:type="dxa"/>
            <w:right w:w="0" w:type="dxa"/>
          </w:tblCellMar>
        </w:tblPrEx>
        <w:trPr>
          <w:trHeight w:val="600" w:hRule="atLeast"/>
          <w:jc w:val="center"/>
        </w:trPr>
        <w:tc>
          <w:tcPr>
            <w:tcW w:w="10365" w:type="dxa"/>
            <w:gridSpan w:val="4"/>
            <w:tcBorders>
              <w:top w:val="single" w:color="auto" w:sz="6" w:space="0"/>
              <w:left w:val="single" w:color="auto" w:sz="6" w:space="0"/>
              <w:bottom w:val="single" w:color="auto" w:sz="6" w:space="0"/>
              <w:right w:val="single" w:color="000000" w:sz="6" w:space="0"/>
            </w:tcBorders>
            <w:shd w:val="clear" w:color="auto" w:fill="C6D9F1"/>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第二十条第（一）项</w:t>
            </w:r>
          </w:p>
        </w:tc>
      </w:tr>
      <w:tr>
        <w:tblPrEx>
          <w:shd w:val="clear" w:color="auto" w:fill="FFFFFF"/>
          <w:tblCellMar>
            <w:top w:w="0" w:type="dxa"/>
            <w:left w:w="0" w:type="dxa"/>
            <w:bottom w:w="0" w:type="dxa"/>
            <w:right w:w="0" w:type="dxa"/>
          </w:tblCellMar>
        </w:tblPrEx>
        <w:trPr>
          <w:trHeight w:val="270" w:hRule="atLeast"/>
          <w:jc w:val="center"/>
        </w:trPr>
        <w:tc>
          <w:tcPr>
            <w:tcW w:w="3073" w:type="dxa"/>
            <w:vMerge w:val="restart"/>
            <w:tcBorders>
              <w:top w:val="single" w:color="000000" w:sz="6" w:space="0"/>
              <w:left w:val="single" w:color="auto" w:sz="6" w:space="0"/>
              <w:bottom w:val="single" w:color="000000"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信息内容</w:t>
            </w:r>
          </w:p>
        </w:tc>
        <w:tc>
          <w:tcPr>
            <w:tcW w:w="2158" w:type="dxa"/>
            <w:vMerge w:val="restart"/>
            <w:tcBorders>
              <w:top w:val="single" w:color="000000" w:sz="6" w:space="0"/>
              <w:left w:val="single" w:color="000000" w:sz="6" w:space="0"/>
              <w:bottom w:val="single" w:color="000000"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本年新制作数量</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p>
        </w:tc>
        <w:tc>
          <w:tcPr>
            <w:tcW w:w="2158" w:type="dxa"/>
            <w:vMerge w:val="restart"/>
            <w:tcBorders>
              <w:top w:val="single" w:color="000000" w:sz="6" w:space="0"/>
              <w:left w:val="single" w:color="auto" w:sz="6" w:space="0"/>
              <w:bottom w:val="single" w:color="000000"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对外公开总数量</w:t>
            </w:r>
          </w:p>
        </w:tc>
      </w:tr>
      <w:tr>
        <w:tblPrEx>
          <w:shd w:val="clear" w:color="auto" w:fill="FFFFFF"/>
          <w:tblCellMar>
            <w:top w:w="0" w:type="dxa"/>
            <w:left w:w="0" w:type="dxa"/>
            <w:bottom w:w="0" w:type="dxa"/>
            <w:right w:w="0" w:type="dxa"/>
          </w:tblCellMar>
        </w:tblPrEx>
        <w:trPr>
          <w:trHeight w:val="495" w:hRule="atLeast"/>
          <w:jc w:val="center"/>
        </w:trPr>
        <w:tc>
          <w:tcPr>
            <w:tcW w:w="3073" w:type="dxa"/>
            <w:vMerge w:val="continue"/>
            <w:tcBorders>
              <w:top w:val="single" w:color="000000" w:sz="6" w:space="0"/>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2158" w:type="dxa"/>
            <w:vMerge w:val="continue"/>
            <w:tcBorders>
              <w:top w:val="single" w:color="000000" w:sz="6" w:space="0"/>
              <w:left w:val="single" w:color="000000"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2976"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本年新公开数量</w:t>
            </w:r>
          </w:p>
        </w:tc>
        <w:tc>
          <w:tcPr>
            <w:tcW w:w="2158" w:type="dxa"/>
            <w:vMerge w:val="continue"/>
            <w:tcBorders>
              <w:top w:val="single" w:color="000000" w:sz="6" w:space="0"/>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r>
      <w:tr>
        <w:tblPrEx>
          <w:shd w:val="clear" w:color="auto" w:fill="FFFFFF"/>
          <w:tblCellMar>
            <w:top w:w="0" w:type="dxa"/>
            <w:left w:w="0" w:type="dxa"/>
            <w:bottom w:w="0" w:type="dxa"/>
            <w:right w:w="0" w:type="dxa"/>
          </w:tblCellMar>
        </w:tblPrEx>
        <w:trPr>
          <w:trHeight w:val="525"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规章</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976"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r>
      <w:tr>
        <w:tblPrEx>
          <w:shd w:val="clear" w:color="auto" w:fill="FFFFFF"/>
          <w:tblCellMar>
            <w:top w:w="0" w:type="dxa"/>
            <w:left w:w="0" w:type="dxa"/>
            <w:bottom w:w="0" w:type="dxa"/>
            <w:right w:w="0" w:type="dxa"/>
          </w:tblCellMar>
        </w:tblPrEx>
        <w:trPr>
          <w:trHeight w:val="540"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规范性文件</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976"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r>
      <w:tr>
        <w:tblPrEx>
          <w:tblCellMar>
            <w:top w:w="0" w:type="dxa"/>
            <w:left w:w="0" w:type="dxa"/>
            <w:bottom w:w="0" w:type="dxa"/>
            <w:right w:w="0" w:type="dxa"/>
          </w:tblCellMar>
        </w:tblPrEx>
        <w:trPr>
          <w:trHeight w:val="525" w:hRule="atLeast"/>
          <w:jc w:val="center"/>
        </w:trPr>
        <w:tc>
          <w:tcPr>
            <w:tcW w:w="10365" w:type="dxa"/>
            <w:gridSpan w:val="4"/>
            <w:tcBorders>
              <w:top w:val="single" w:color="auto" w:sz="6" w:space="0"/>
              <w:left w:val="single" w:color="auto" w:sz="6" w:space="0"/>
              <w:bottom w:val="single" w:color="auto" w:sz="6" w:space="0"/>
              <w:right w:val="single" w:color="000000" w:sz="6" w:space="0"/>
            </w:tcBorders>
            <w:shd w:val="clear" w:color="auto" w:fill="C6D9F1"/>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第二十条第（五）项</w:t>
            </w:r>
          </w:p>
        </w:tc>
      </w:tr>
      <w:tr>
        <w:tblPrEx>
          <w:shd w:val="clear" w:color="auto" w:fill="FFFFFF"/>
          <w:tblCellMar>
            <w:top w:w="0" w:type="dxa"/>
            <w:left w:w="0" w:type="dxa"/>
            <w:bottom w:w="0" w:type="dxa"/>
            <w:right w:w="0" w:type="dxa"/>
          </w:tblCellMar>
        </w:tblPrEx>
        <w:trPr>
          <w:trHeight w:val="645"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信息内容</w:t>
            </w:r>
          </w:p>
        </w:tc>
        <w:tc>
          <w:tcPr>
            <w:tcW w:w="2158" w:type="dxa"/>
            <w:tcBorders>
              <w:top w:val="single" w:color="000000" w:sz="6" w:space="0"/>
              <w:left w:val="single" w:color="000000" w:sz="6" w:space="0"/>
              <w:bottom w:val="single" w:color="000000"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上一年项目数量</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本年增/减</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处理决定数量</w:t>
            </w:r>
          </w:p>
        </w:tc>
      </w:tr>
      <w:tr>
        <w:tblPrEx>
          <w:shd w:val="clear" w:color="auto" w:fill="FFFFFF"/>
          <w:tblCellMar>
            <w:top w:w="0" w:type="dxa"/>
            <w:left w:w="0" w:type="dxa"/>
            <w:bottom w:w="0" w:type="dxa"/>
            <w:right w:w="0" w:type="dxa"/>
          </w:tblCellMar>
        </w:tblPrEx>
        <w:trPr>
          <w:trHeight w:val="615" w:hRule="atLeast"/>
          <w:jc w:val="center"/>
        </w:trPr>
        <w:tc>
          <w:tcPr>
            <w:tcW w:w="3073" w:type="dxa"/>
            <w:tcBorders>
              <w:top w:val="single" w:color="000000" w:sz="6" w:space="0"/>
              <w:left w:val="single" w:color="auto"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行政许可</w:t>
            </w:r>
          </w:p>
        </w:tc>
        <w:tc>
          <w:tcPr>
            <w:tcW w:w="21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976" w:type="dxa"/>
            <w:tcBorders>
              <w:top w:val="single" w:color="auto"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r>
      <w:tr>
        <w:tblPrEx>
          <w:tblCellMar>
            <w:top w:w="0" w:type="dxa"/>
            <w:left w:w="0" w:type="dxa"/>
            <w:bottom w:w="0" w:type="dxa"/>
            <w:right w:w="0" w:type="dxa"/>
          </w:tblCellMar>
        </w:tblPrEx>
        <w:trPr>
          <w:trHeight w:val="600" w:hRule="atLeast"/>
          <w:jc w:val="center"/>
        </w:trPr>
        <w:tc>
          <w:tcPr>
            <w:tcW w:w="3073" w:type="dxa"/>
            <w:tcBorders>
              <w:top w:val="single" w:color="000000" w:sz="6" w:space="0"/>
              <w:left w:val="single" w:color="auto"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其他对外管理服务事项</w:t>
            </w:r>
          </w:p>
        </w:tc>
        <w:tc>
          <w:tcPr>
            <w:tcW w:w="2158" w:type="dxa"/>
            <w:tcBorders>
              <w:top w:val="single" w:color="000000" w:sz="6" w:space="0"/>
              <w:left w:val="single" w:color="auto"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976"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r>
      <w:tr>
        <w:tblPrEx>
          <w:shd w:val="clear" w:color="auto" w:fill="FFFFFF"/>
          <w:tblCellMar>
            <w:top w:w="0" w:type="dxa"/>
            <w:left w:w="0" w:type="dxa"/>
            <w:bottom w:w="0" w:type="dxa"/>
            <w:right w:w="0" w:type="dxa"/>
          </w:tblCellMar>
        </w:tblPrEx>
        <w:trPr>
          <w:trHeight w:val="600" w:hRule="atLeast"/>
          <w:jc w:val="center"/>
        </w:trPr>
        <w:tc>
          <w:tcPr>
            <w:tcW w:w="10365" w:type="dxa"/>
            <w:gridSpan w:val="4"/>
            <w:tcBorders>
              <w:top w:val="single" w:color="auto" w:sz="6" w:space="0"/>
              <w:left w:val="single" w:color="auto" w:sz="6" w:space="0"/>
              <w:bottom w:val="single" w:color="auto" w:sz="6" w:space="0"/>
              <w:right w:val="single" w:color="000000" w:sz="6" w:space="0"/>
            </w:tcBorders>
            <w:shd w:val="clear" w:color="auto" w:fill="C6D9F1"/>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第二十条第（六）项</w:t>
            </w:r>
          </w:p>
        </w:tc>
      </w:tr>
      <w:tr>
        <w:tblPrEx>
          <w:shd w:val="clear" w:color="auto" w:fill="FFFFFF"/>
          <w:tblCellMar>
            <w:top w:w="0" w:type="dxa"/>
            <w:left w:w="0" w:type="dxa"/>
            <w:bottom w:w="0" w:type="dxa"/>
            <w:right w:w="0" w:type="dxa"/>
          </w:tblCellMar>
        </w:tblPrEx>
        <w:trPr>
          <w:trHeight w:val="525"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信息内容</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上一年项目数量</w:t>
            </w:r>
          </w:p>
        </w:tc>
        <w:tc>
          <w:tcPr>
            <w:tcW w:w="2976"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本年增/减</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处理决定数量</w:t>
            </w:r>
          </w:p>
        </w:tc>
      </w:tr>
      <w:tr>
        <w:tblPrEx>
          <w:shd w:val="clear" w:color="auto" w:fill="FFFFFF"/>
          <w:tblCellMar>
            <w:top w:w="0" w:type="dxa"/>
            <w:left w:w="0" w:type="dxa"/>
            <w:bottom w:w="0" w:type="dxa"/>
            <w:right w:w="0" w:type="dxa"/>
          </w:tblCellMar>
        </w:tblPrEx>
        <w:trPr>
          <w:trHeight w:val="525"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行政处罚</w:t>
            </w:r>
          </w:p>
        </w:tc>
        <w:tc>
          <w:tcPr>
            <w:tcW w:w="2158"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5</w:t>
            </w:r>
          </w:p>
        </w:tc>
        <w:tc>
          <w:tcPr>
            <w:tcW w:w="2976"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r>
      <w:tr>
        <w:tblPrEx>
          <w:shd w:val="clear" w:color="auto" w:fill="FFFFFF"/>
          <w:tblCellMar>
            <w:top w:w="0" w:type="dxa"/>
            <w:left w:w="0" w:type="dxa"/>
            <w:bottom w:w="0" w:type="dxa"/>
            <w:right w:w="0" w:type="dxa"/>
          </w:tblCellMar>
        </w:tblPrEx>
        <w:trPr>
          <w:trHeight w:val="525"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行政强制</w:t>
            </w:r>
          </w:p>
        </w:tc>
        <w:tc>
          <w:tcPr>
            <w:tcW w:w="2158"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976"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2158" w:type="dxa"/>
            <w:tcBorders>
              <w:top w:val="single" w:color="000000" w:sz="6" w:space="0"/>
              <w:left w:val="single" w:color="000000"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r>
      <w:tr>
        <w:tblPrEx>
          <w:shd w:val="clear" w:color="auto" w:fill="FFFFFF"/>
          <w:tblCellMar>
            <w:top w:w="0" w:type="dxa"/>
            <w:left w:w="0" w:type="dxa"/>
            <w:bottom w:w="0" w:type="dxa"/>
            <w:right w:w="0" w:type="dxa"/>
          </w:tblCellMar>
        </w:tblPrEx>
        <w:trPr>
          <w:trHeight w:val="600" w:hRule="atLeast"/>
          <w:jc w:val="center"/>
        </w:trPr>
        <w:tc>
          <w:tcPr>
            <w:tcW w:w="10365" w:type="dxa"/>
            <w:gridSpan w:val="4"/>
            <w:tcBorders>
              <w:top w:val="single" w:color="auto" w:sz="6" w:space="0"/>
              <w:left w:val="single" w:color="auto" w:sz="6" w:space="0"/>
              <w:bottom w:val="single" w:color="auto" w:sz="6" w:space="0"/>
              <w:right w:val="single" w:color="000000" w:sz="6" w:space="0"/>
            </w:tcBorders>
            <w:shd w:val="clear" w:color="auto" w:fill="C6D9F1"/>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第二十条第（八）项</w:t>
            </w:r>
          </w:p>
        </w:tc>
      </w:tr>
      <w:tr>
        <w:tblPrEx>
          <w:shd w:val="clear" w:color="auto" w:fill="FFFFFF"/>
          <w:tblCellMar>
            <w:top w:w="0" w:type="dxa"/>
            <w:left w:w="0" w:type="dxa"/>
            <w:bottom w:w="0" w:type="dxa"/>
            <w:right w:w="0" w:type="dxa"/>
          </w:tblCellMar>
        </w:tblPrEx>
        <w:trPr>
          <w:trHeight w:val="540"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信息内容</w:t>
            </w:r>
          </w:p>
        </w:tc>
        <w:tc>
          <w:tcPr>
            <w:tcW w:w="2158"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上一年项目数量</w:t>
            </w:r>
          </w:p>
        </w:tc>
        <w:tc>
          <w:tcPr>
            <w:tcW w:w="5134" w:type="dxa"/>
            <w:gridSpan w:val="2"/>
            <w:tcBorders>
              <w:top w:val="single" w:color="auto"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本年增/减</w:t>
            </w:r>
          </w:p>
        </w:tc>
      </w:tr>
      <w:tr>
        <w:tblPrEx>
          <w:shd w:val="clear" w:color="auto" w:fill="FFFFFF"/>
          <w:tblCellMar>
            <w:top w:w="0" w:type="dxa"/>
            <w:left w:w="0" w:type="dxa"/>
            <w:bottom w:w="0" w:type="dxa"/>
            <w:right w:w="0" w:type="dxa"/>
          </w:tblCellMar>
        </w:tblPrEx>
        <w:trPr>
          <w:trHeight w:val="540"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行政事业性收费</w:t>
            </w:r>
          </w:p>
        </w:tc>
        <w:tc>
          <w:tcPr>
            <w:tcW w:w="2158"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5134" w:type="dxa"/>
            <w:gridSpan w:val="2"/>
            <w:tcBorders>
              <w:top w:val="single" w:color="auto"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r>
      <w:tr>
        <w:tblPrEx>
          <w:tblCellMar>
            <w:top w:w="0" w:type="dxa"/>
            <w:left w:w="0" w:type="dxa"/>
            <w:bottom w:w="0" w:type="dxa"/>
            <w:right w:w="0" w:type="dxa"/>
          </w:tblCellMar>
        </w:tblPrEx>
        <w:trPr>
          <w:trHeight w:val="600" w:hRule="atLeast"/>
          <w:jc w:val="center"/>
        </w:trPr>
        <w:tc>
          <w:tcPr>
            <w:tcW w:w="10365" w:type="dxa"/>
            <w:gridSpan w:val="4"/>
            <w:tcBorders>
              <w:top w:val="single" w:color="auto" w:sz="6" w:space="0"/>
              <w:left w:val="single" w:color="auto" w:sz="6" w:space="0"/>
              <w:bottom w:val="single" w:color="auto" w:sz="6" w:space="0"/>
              <w:right w:val="single" w:color="000000" w:sz="6" w:space="0"/>
            </w:tcBorders>
            <w:shd w:val="clear" w:color="auto" w:fill="C6D9F1"/>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第二十条第（九）项</w:t>
            </w:r>
          </w:p>
        </w:tc>
      </w:tr>
      <w:tr>
        <w:tblPrEx>
          <w:tblCellMar>
            <w:top w:w="0" w:type="dxa"/>
            <w:left w:w="0" w:type="dxa"/>
            <w:bottom w:w="0" w:type="dxa"/>
            <w:right w:w="0" w:type="dxa"/>
          </w:tblCellMar>
        </w:tblPrEx>
        <w:trPr>
          <w:trHeight w:val="525"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信息内容</w:t>
            </w:r>
          </w:p>
        </w:tc>
        <w:tc>
          <w:tcPr>
            <w:tcW w:w="2158"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采购项目数量</w:t>
            </w:r>
          </w:p>
        </w:tc>
        <w:tc>
          <w:tcPr>
            <w:tcW w:w="5134" w:type="dxa"/>
            <w:gridSpan w:val="2"/>
            <w:tcBorders>
              <w:top w:val="single" w:color="auto"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采购总金额</w:t>
            </w:r>
          </w:p>
        </w:tc>
      </w:tr>
      <w:tr>
        <w:tblPrEx>
          <w:shd w:val="clear" w:color="auto" w:fill="FFFFFF"/>
          <w:tblCellMar>
            <w:top w:w="0" w:type="dxa"/>
            <w:left w:w="0" w:type="dxa"/>
            <w:bottom w:w="0" w:type="dxa"/>
            <w:right w:w="0" w:type="dxa"/>
          </w:tblCellMar>
        </w:tblPrEx>
        <w:trPr>
          <w:trHeight w:val="555" w:hRule="atLeast"/>
          <w:jc w:val="center"/>
        </w:trPr>
        <w:tc>
          <w:tcPr>
            <w:tcW w:w="3073" w:type="dxa"/>
            <w:tcBorders>
              <w:top w:val="single" w:color="000000" w:sz="6" w:space="0"/>
              <w:left w:val="single" w:color="auto" w:sz="6" w:space="0"/>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政府集中采购</w:t>
            </w:r>
          </w:p>
        </w:tc>
        <w:tc>
          <w:tcPr>
            <w:tcW w:w="2158" w:type="dxa"/>
            <w:tcBorders>
              <w:top w:val="single" w:color="000000"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c>
          <w:tcPr>
            <w:tcW w:w="5134" w:type="dxa"/>
            <w:gridSpan w:val="2"/>
            <w:tcBorders>
              <w:top w:val="single" w:color="auto" w:sz="6" w:space="0"/>
              <w:left w:val="single" w:color="000000"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0</w:t>
            </w:r>
          </w:p>
        </w:tc>
      </w:tr>
    </w:tbl>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三、行政机关收到和处理政府信息公开申请情况</w:t>
      </w:r>
    </w:p>
    <w:p>
      <w:pPr>
        <w:widowControl/>
        <w:shd w:val="clear" w:color="auto" w:fill="FFFFFF"/>
        <w:spacing w:after="225"/>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2020年，尚志市统计局未收到依申请公开政府信息事项，今后若收到依申请公开政府信息事项，将依据新《条例》和依申请公开的规定办理，确保此项工作规范有序。</w:t>
      </w:r>
    </w:p>
    <w:p>
      <w:pPr>
        <w:widowControl/>
        <w:shd w:val="clear" w:color="auto" w:fill="FFFFFF"/>
        <w:spacing w:after="225"/>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tbl>
      <w:tblPr>
        <w:tblStyle w:val="5"/>
        <w:tblW w:w="7365" w:type="dxa"/>
        <w:jc w:val="center"/>
        <w:shd w:val="clear" w:color="auto" w:fill="FFFFFF"/>
        <w:tblLayout w:type="fixed"/>
        <w:tblCellMar>
          <w:top w:w="0" w:type="dxa"/>
          <w:left w:w="0" w:type="dxa"/>
          <w:bottom w:w="0" w:type="dxa"/>
          <w:right w:w="0" w:type="dxa"/>
        </w:tblCellMar>
      </w:tblPr>
      <w:tblGrid>
        <w:gridCol w:w="735"/>
        <w:gridCol w:w="781"/>
        <w:gridCol w:w="1242"/>
        <w:gridCol w:w="580"/>
        <w:gridCol w:w="564"/>
        <w:gridCol w:w="579"/>
        <w:gridCol w:w="863"/>
        <w:gridCol w:w="849"/>
        <w:gridCol w:w="551"/>
        <w:gridCol w:w="621"/>
      </w:tblGrid>
      <w:tr>
        <w:tblPrEx>
          <w:shd w:val="clear" w:color="auto" w:fill="FFFFFF"/>
          <w:tblCellMar>
            <w:top w:w="0" w:type="dxa"/>
            <w:left w:w="0" w:type="dxa"/>
            <w:bottom w:w="0" w:type="dxa"/>
            <w:right w:w="0" w:type="dxa"/>
          </w:tblCellMar>
        </w:tblPrEx>
        <w:trPr>
          <w:trHeight w:val="1710" w:hRule="atLeast"/>
          <w:jc w:val="center"/>
        </w:trPr>
        <w:tc>
          <w:tcPr>
            <w:tcW w:w="7365" w:type="dxa"/>
            <w:gridSpan w:val="10"/>
            <w:tcBorders>
              <w:top w:val="single" w:color="auto" w:sz="6" w:space="0"/>
              <w:left w:val="single" w:color="auto"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24"/>
                <w:szCs w:val="24"/>
              </w:rPr>
              <w:t>收到和处理政府信息公开申请情况</w:t>
            </w:r>
          </w:p>
        </w:tc>
      </w:tr>
      <w:tr>
        <w:tblPrEx>
          <w:tblCellMar>
            <w:top w:w="0" w:type="dxa"/>
            <w:left w:w="0" w:type="dxa"/>
            <w:bottom w:w="0" w:type="dxa"/>
            <w:right w:w="0" w:type="dxa"/>
          </w:tblCellMar>
        </w:tblPrEx>
        <w:trPr>
          <w:trHeight w:val="435" w:hRule="atLeast"/>
          <w:jc w:val="center"/>
        </w:trPr>
        <w:tc>
          <w:tcPr>
            <w:tcW w:w="2758" w:type="dxa"/>
            <w:gridSpan w:val="3"/>
            <w:vMerge w:val="restart"/>
            <w:tcBorders>
              <w:top w:val="single" w:color="auto" w:sz="6" w:space="0"/>
              <w:left w:val="single" w:color="auto" w:sz="6" w:space="0"/>
              <w:bottom w:val="single" w:color="000000"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（本列数据的勾稽关系为：第一项加第二项之和，等于第三项加第四项之和）</w:t>
            </w:r>
          </w:p>
        </w:tc>
        <w:tc>
          <w:tcPr>
            <w:tcW w:w="4607" w:type="dxa"/>
            <w:gridSpan w:val="7"/>
            <w:tcBorders>
              <w:top w:val="single" w:color="auto" w:sz="6" w:space="0"/>
              <w:left w:val="nil"/>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申请人情况</w:t>
            </w:r>
          </w:p>
        </w:tc>
      </w:tr>
      <w:tr>
        <w:tblPrEx>
          <w:shd w:val="clear" w:color="auto" w:fill="FFFFFF"/>
          <w:tblCellMar>
            <w:top w:w="0" w:type="dxa"/>
            <w:left w:w="0" w:type="dxa"/>
            <w:bottom w:w="0" w:type="dxa"/>
            <w:right w:w="0" w:type="dxa"/>
          </w:tblCellMar>
        </w:tblPrEx>
        <w:trPr>
          <w:trHeight w:val="375" w:hRule="atLeast"/>
          <w:jc w:val="center"/>
        </w:trPr>
        <w:tc>
          <w:tcPr>
            <w:tcW w:w="2758" w:type="dxa"/>
            <w:gridSpan w:val="3"/>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580" w:type="dxa"/>
            <w:vMerge w:val="restart"/>
            <w:tcBorders>
              <w:top w:val="nil"/>
              <w:left w:val="single" w:color="auto" w:sz="6" w:space="0"/>
              <w:bottom w:val="single" w:color="000000" w:sz="6" w:space="0"/>
              <w:right w:val="single" w:color="auto" w:sz="6" w:space="0"/>
            </w:tcBorders>
            <w:shd w:val="clear" w:color="auto" w:fill="auto"/>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自</w:t>
            </w:r>
          </w:p>
          <w:p>
            <w:pPr>
              <w:widowControl/>
              <w:spacing w:after="225"/>
              <w:jc w:val="center"/>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 </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然</w:t>
            </w:r>
          </w:p>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人</w:t>
            </w:r>
          </w:p>
        </w:tc>
        <w:tc>
          <w:tcPr>
            <w:tcW w:w="3406" w:type="dxa"/>
            <w:gridSpan w:val="5"/>
            <w:tcBorders>
              <w:top w:val="single" w:color="auto" w:sz="6" w:space="0"/>
              <w:left w:val="nil"/>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法人或其他组织</w:t>
            </w:r>
          </w:p>
        </w:tc>
        <w:tc>
          <w:tcPr>
            <w:tcW w:w="621" w:type="dxa"/>
            <w:vMerge w:val="restart"/>
            <w:tcBorders>
              <w:top w:val="nil"/>
              <w:left w:val="single" w:color="auto" w:sz="6" w:space="0"/>
              <w:bottom w:val="single" w:color="000000"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总计</w:t>
            </w:r>
          </w:p>
        </w:tc>
      </w:tr>
      <w:tr>
        <w:tblPrEx>
          <w:tblCellMar>
            <w:top w:w="0" w:type="dxa"/>
            <w:left w:w="0" w:type="dxa"/>
            <w:bottom w:w="0" w:type="dxa"/>
            <w:right w:w="0" w:type="dxa"/>
          </w:tblCellMar>
        </w:tblPrEx>
        <w:trPr>
          <w:trHeight w:val="720" w:hRule="atLeast"/>
          <w:jc w:val="center"/>
        </w:trPr>
        <w:tc>
          <w:tcPr>
            <w:tcW w:w="2758" w:type="dxa"/>
            <w:gridSpan w:val="3"/>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580"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商业企业</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科研机构</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社会公益组织</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法律服务机构</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其</w:t>
            </w:r>
          </w:p>
          <w:p>
            <w:pPr>
              <w:widowControl/>
              <w:spacing w:after="225"/>
              <w:jc w:val="center"/>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 </w:t>
            </w:r>
          </w:p>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他</w:t>
            </w:r>
          </w:p>
        </w:tc>
        <w:tc>
          <w:tcPr>
            <w:tcW w:w="62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r>
      <w:tr>
        <w:tblPrEx>
          <w:tblCellMar>
            <w:top w:w="0" w:type="dxa"/>
            <w:left w:w="0" w:type="dxa"/>
            <w:bottom w:w="0" w:type="dxa"/>
            <w:right w:w="0" w:type="dxa"/>
          </w:tblCellMar>
        </w:tblPrEx>
        <w:trPr>
          <w:trHeight w:val="960" w:hRule="atLeast"/>
          <w:jc w:val="center"/>
        </w:trPr>
        <w:tc>
          <w:tcPr>
            <w:tcW w:w="2758" w:type="dxa"/>
            <w:gridSpan w:val="3"/>
            <w:tcBorders>
              <w:top w:val="single" w:color="auto" w:sz="6" w:space="0"/>
              <w:left w:val="single" w:color="auto"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一、本年新收政府信息公开申请数量</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tblCellMar>
            <w:top w:w="0" w:type="dxa"/>
            <w:left w:w="0" w:type="dxa"/>
            <w:bottom w:w="0" w:type="dxa"/>
            <w:right w:w="0" w:type="dxa"/>
          </w:tblCellMar>
        </w:tblPrEx>
        <w:trPr>
          <w:trHeight w:val="825" w:hRule="atLeast"/>
          <w:jc w:val="center"/>
        </w:trPr>
        <w:tc>
          <w:tcPr>
            <w:tcW w:w="2758" w:type="dxa"/>
            <w:gridSpan w:val="3"/>
            <w:tcBorders>
              <w:top w:val="single" w:color="auto" w:sz="6" w:space="0"/>
              <w:left w:val="single" w:color="auto"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二、上年结转政府信息公开申请数量</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tblCellMar>
            <w:top w:w="0" w:type="dxa"/>
            <w:left w:w="0" w:type="dxa"/>
            <w:bottom w:w="0" w:type="dxa"/>
            <w:right w:w="0" w:type="dxa"/>
          </w:tblCellMar>
        </w:tblPrEx>
        <w:trPr>
          <w:trHeight w:val="435" w:hRule="atLeast"/>
          <w:jc w:val="center"/>
        </w:trPr>
        <w:tc>
          <w:tcPr>
            <w:tcW w:w="735" w:type="dxa"/>
            <w:vMerge w:val="restart"/>
            <w:tcBorders>
              <w:top w:val="nil"/>
              <w:left w:val="single" w:color="auto" w:sz="6" w:space="0"/>
              <w:bottom w:val="single" w:color="000000" w:sz="6" w:space="0"/>
              <w:right w:val="single" w:color="auto" w:sz="6" w:space="0"/>
            </w:tcBorders>
            <w:shd w:val="clear" w:color="auto" w:fill="auto"/>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三、</w:t>
            </w:r>
          </w:p>
          <w:p>
            <w:pPr>
              <w:widowControl/>
              <w:spacing w:after="225"/>
              <w:jc w:val="center"/>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 </w:t>
            </w:r>
          </w:p>
          <w:p>
            <w:pPr>
              <w:widowControl/>
              <w:jc w:val="center"/>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18"/>
                <w:szCs w:val="18"/>
              </w:rPr>
              <w:t>    本</w:t>
            </w:r>
          </w:p>
          <w:p>
            <w:pPr>
              <w:widowControl/>
              <w:jc w:val="center"/>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18"/>
                <w:szCs w:val="18"/>
              </w:rPr>
              <w:t>    年</w:t>
            </w:r>
          </w:p>
          <w:p>
            <w:pPr>
              <w:widowControl/>
              <w:jc w:val="center"/>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18"/>
                <w:szCs w:val="18"/>
              </w:rPr>
              <w:t>    度</w:t>
            </w:r>
          </w:p>
          <w:p>
            <w:pPr>
              <w:widowControl/>
              <w:jc w:val="center"/>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18"/>
                <w:szCs w:val="18"/>
              </w:rPr>
              <w:t>    办</w:t>
            </w:r>
          </w:p>
          <w:p>
            <w:pPr>
              <w:widowControl/>
              <w:jc w:val="center"/>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18"/>
                <w:szCs w:val="18"/>
              </w:rPr>
              <w:t>    理</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结</w:t>
            </w:r>
          </w:p>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果</w:t>
            </w:r>
          </w:p>
        </w:tc>
        <w:tc>
          <w:tcPr>
            <w:tcW w:w="2023" w:type="dxa"/>
            <w:gridSpan w:val="2"/>
            <w:tcBorders>
              <w:top w:val="single" w:color="auto" w:sz="6" w:space="0"/>
              <w:left w:val="nil"/>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（一）予以公开</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1185"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2023" w:type="dxa"/>
            <w:gridSpan w:val="2"/>
            <w:tcBorders>
              <w:top w:val="single" w:color="auto" w:sz="6" w:space="0"/>
              <w:left w:val="nil"/>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（二）部分公开（区分处理的，只计这一情形，不计其他情形）</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8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restart"/>
            <w:tcBorders>
              <w:top w:val="nil"/>
              <w:left w:val="single" w:color="auto" w:sz="6" w:space="0"/>
              <w:bottom w:val="single" w:color="000000" w:sz="6" w:space="0"/>
              <w:right w:val="single" w:color="auto" w:sz="6" w:space="0"/>
            </w:tcBorders>
            <w:shd w:val="clear" w:color="auto" w:fill="auto"/>
            <w:vAlign w:val="center"/>
          </w:tcPr>
          <w:p>
            <w:pPr>
              <w:widowControl/>
              <w:jc w:val="center"/>
              <w:rPr>
                <w:rFonts w:hint="eastAsia" w:ascii="楷体" w:hAnsi="楷体" w:eastAsia="楷体" w:cs="宋体"/>
                <w:color w:val="333333"/>
                <w:kern w:val="0"/>
                <w:sz w:val="18"/>
                <w:szCs w:val="18"/>
              </w:rPr>
            </w:pPr>
            <w:r>
              <w:rPr>
                <w:rFonts w:hint="eastAsia" w:ascii="楷体" w:hAnsi="楷体" w:eastAsia="楷体" w:cs="宋体"/>
                <w:color w:val="333333"/>
                <w:kern w:val="0"/>
                <w:sz w:val="18"/>
                <w:szCs w:val="18"/>
              </w:rPr>
              <w:t>（三）</w:t>
            </w:r>
          </w:p>
          <w:p>
            <w:pPr>
              <w:widowControl/>
              <w:spacing w:after="225"/>
              <w:jc w:val="center"/>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 </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不予</w:t>
            </w:r>
          </w:p>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公开</w:t>
            </w: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1.属于国家秘密</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tblCellMar>
            <w:top w:w="0" w:type="dxa"/>
            <w:left w:w="0" w:type="dxa"/>
            <w:bottom w:w="0" w:type="dxa"/>
            <w:right w:w="0" w:type="dxa"/>
          </w:tblCellMar>
        </w:tblPrEx>
        <w:trPr>
          <w:trHeight w:val="72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2.其他法律行政法规禁止公开</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tblCellMar>
            <w:top w:w="0" w:type="dxa"/>
            <w:left w:w="0" w:type="dxa"/>
            <w:bottom w:w="0" w:type="dxa"/>
            <w:right w:w="0" w:type="dxa"/>
          </w:tblCellMar>
        </w:tblPrEx>
        <w:trPr>
          <w:trHeight w:val="72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3.危及“三安全一稳定”</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8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4.保护第三方合法权益</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72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5.属于三类内部事务信息</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8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6.属于四类过程性信息</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8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7.属于行政执法案卷</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8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8.属于行政查询事项</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72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restart"/>
            <w:tcBorders>
              <w:top w:val="nil"/>
              <w:left w:val="single" w:color="auto" w:sz="6" w:space="0"/>
              <w:bottom w:val="single" w:color="000000" w:sz="6" w:space="0"/>
              <w:right w:val="single" w:color="auto" w:sz="6" w:space="0"/>
            </w:tcBorders>
            <w:shd w:val="clear" w:color="auto" w:fill="auto"/>
            <w:vAlign w:val="center"/>
          </w:tcPr>
          <w:p>
            <w:pPr>
              <w:widowControl/>
              <w:jc w:val="center"/>
              <w:rPr>
                <w:rFonts w:hint="eastAsia" w:ascii="楷体" w:hAnsi="楷体" w:eastAsia="楷体" w:cs="宋体"/>
                <w:color w:val="333333"/>
                <w:kern w:val="0"/>
                <w:sz w:val="18"/>
                <w:szCs w:val="18"/>
              </w:rPr>
            </w:pPr>
            <w:r>
              <w:rPr>
                <w:rFonts w:hint="eastAsia" w:ascii="楷体" w:hAnsi="楷体" w:eastAsia="楷体" w:cs="宋体"/>
                <w:color w:val="333333"/>
                <w:kern w:val="0"/>
                <w:sz w:val="18"/>
                <w:szCs w:val="18"/>
              </w:rPr>
              <w:t>（四）</w:t>
            </w:r>
          </w:p>
          <w:p>
            <w:pPr>
              <w:widowControl/>
              <w:spacing w:after="225"/>
              <w:jc w:val="center"/>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 </w:t>
            </w:r>
          </w:p>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无法</w:t>
            </w:r>
          </w:p>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提供</w:t>
            </w: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1.本机关不掌握相关政府信息</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72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2.没有现成信息需要另行制作</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72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3.补正后申请内容仍不明确</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8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restart"/>
            <w:tcBorders>
              <w:top w:val="nil"/>
              <w:left w:val="single" w:color="auto" w:sz="6" w:space="0"/>
              <w:bottom w:val="single" w:color="000000" w:sz="6" w:space="0"/>
              <w:right w:val="single" w:color="auto" w:sz="6" w:space="0"/>
            </w:tcBorders>
            <w:shd w:val="clear" w:color="auto" w:fill="auto"/>
            <w:vAlign w:val="center"/>
          </w:tcPr>
          <w:p>
            <w:pPr>
              <w:widowControl/>
              <w:jc w:val="center"/>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（五）不予</w:t>
            </w:r>
          </w:p>
          <w:p>
            <w:pPr>
              <w:widowControl/>
              <w:spacing w:after="225"/>
              <w:jc w:val="center"/>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 </w:t>
            </w:r>
          </w:p>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18"/>
                <w:szCs w:val="18"/>
              </w:rPr>
              <w:t>    处理</w:t>
            </w: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1.信访举报投诉类申请</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65"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2.重复申请</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675"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3.要求提供公开出版物</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tblCellMar>
            <w:top w:w="0" w:type="dxa"/>
            <w:left w:w="0" w:type="dxa"/>
            <w:bottom w:w="0" w:type="dxa"/>
            <w:right w:w="0" w:type="dxa"/>
          </w:tblCellMar>
        </w:tblPrEx>
        <w:trPr>
          <w:trHeight w:val="825"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4.无正当理由大量反复申请</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tblCellMar>
            <w:top w:w="0" w:type="dxa"/>
            <w:left w:w="0" w:type="dxa"/>
            <w:bottom w:w="0" w:type="dxa"/>
            <w:right w:w="0" w:type="dxa"/>
          </w:tblCellMar>
        </w:tblPrEx>
        <w:trPr>
          <w:trHeight w:val="1455"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781"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1242"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5.要求行政机关确认或重新出具已获取信息</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80"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2023" w:type="dxa"/>
            <w:gridSpan w:val="2"/>
            <w:tcBorders>
              <w:top w:val="single" w:color="auto" w:sz="6" w:space="0"/>
              <w:left w:val="nil"/>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（六）其他处理</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shd w:val="clear" w:color="auto" w:fill="FFFFFF"/>
          <w:tblCellMar>
            <w:top w:w="0" w:type="dxa"/>
            <w:left w:w="0" w:type="dxa"/>
            <w:bottom w:w="0" w:type="dxa"/>
            <w:right w:w="0" w:type="dxa"/>
          </w:tblCellMar>
        </w:tblPrEx>
        <w:trPr>
          <w:trHeight w:val="405" w:hRule="atLeast"/>
          <w:jc w:val="center"/>
        </w:trPr>
        <w:tc>
          <w:tcPr>
            <w:tcW w:w="735" w:type="dxa"/>
            <w:vMerge w:val="continue"/>
            <w:tcBorders>
              <w:top w:val="nil"/>
              <w:left w:val="single" w:color="auto" w:sz="6" w:space="0"/>
              <w:bottom w:val="single" w:color="000000" w:sz="6" w:space="0"/>
              <w:right w:val="single" w:color="auto" w:sz="6" w:space="0"/>
            </w:tcBorders>
            <w:shd w:val="clear" w:color="auto" w:fill="FFFFFF"/>
            <w:vAlign w:val="center"/>
          </w:tcPr>
          <w:p>
            <w:pPr>
              <w:widowControl/>
              <w:jc w:val="left"/>
              <w:rPr>
                <w:rFonts w:ascii="微软雅黑" w:hAnsi="微软雅黑" w:eastAsia="微软雅黑" w:cs="宋体"/>
                <w:color w:val="333333"/>
                <w:kern w:val="0"/>
                <w:sz w:val="24"/>
                <w:szCs w:val="24"/>
              </w:rPr>
            </w:pPr>
          </w:p>
        </w:tc>
        <w:tc>
          <w:tcPr>
            <w:tcW w:w="2023" w:type="dxa"/>
            <w:gridSpan w:val="2"/>
            <w:tcBorders>
              <w:top w:val="single" w:color="auto" w:sz="6" w:space="0"/>
              <w:left w:val="nil"/>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楷体" w:hAnsi="楷体" w:eastAsia="楷体" w:cs="宋体"/>
                <w:color w:val="333333"/>
                <w:kern w:val="0"/>
                <w:sz w:val="18"/>
                <w:szCs w:val="18"/>
              </w:rPr>
              <w:t>（七）总计</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r>
        <w:tblPrEx>
          <w:tblCellMar>
            <w:top w:w="0" w:type="dxa"/>
            <w:left w:w="0" w:type="dxa"/>
            <w:bottom w:w="0" w:type="dxa"/>
            <w:right w:w="0" w:type="dxa"/>
          </w:tblCellMar>
        </w:tblPrEx>
        <w:trPr>
          <w:trHeight w:val="480" w:hRule="atLeast"/>
          <w:jc w:val="center"/>
        </w:trPr>
        <w:tc>
          <w:tcPr>
            <w:tcW w:w="2758" w:type="dxa"/>
            <w:gridSpan w:val="3"/>
            <w:tcBorders>
              <w:top w:val="single" w:color="auto" w:sz="6" w:space="0"/>
              <w:left w:val="single" w:color="auto" w:sz="6" w:space="0"/>
              <w:bottom w:val="single" w:color="auto" w:sz="6" w:space="0"/>
              <w:right w:val="single" w:color="000000"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18"/>
                <w:szCs w:val="18"/>
              </w:rPr>
              <w:t>四、结转下年度继续办理</w:t>
            </w:r>
          </w:p>
        </w:tc>
        <w:tc>
          <w:tcPr>
            <w:tcW w:w="580"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64"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7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63"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849"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55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c>
          <w:tcPr>
            <w:tcW w:w="621" w:type="dxa"/>
            <w:tcBorders>
              <w:top w:val="nil"/>
              <w:left w:val="nil"/>
              <w:bottom w:val="single" w:color="auto" w:sz="6" w:space="0"/>
              <w:right w:val="single" w:color="auto" w:sz="6" w:space="0"/>
            </w:tcBorders>
            <w:shd w:val="clear" w:color="auto" w:fill="auto"/>
            <w:vAlign w:val="center"/>
          </w:tcPr>
          <w:p>
            <w:pPr>
              <w:widowControl/>
              <w:jc w:val="center"/>
              <w:rPr>
                <w:rFonts w:ascii="微软雅黑" w:hAnsi="微软雅黑" w:eastAsia="微软雅黑" w:cs="宋体"/>
                <w:color w:val="333333"/>
                <w:kern w:val="0"/>
                <w:sz w:val="24"/>
                <w:szCs w:val="24"/>
              </w:rPr>
            </w:pPr>
            <w:r>
              <w:rPr>
                <w:rFonts w:ascii="Calibri" w:hAnsi="Calibri" w:eastAsia="微软雅黑" w:cs="宋体"/>
                <w:color w:val="333333"/>
                <w:kern w:val="0"/>
                <w:sz w:val="18"/>
                <w:szCs w:val="18"/>
              </w:rPr>
              <w:t>0</w:t>
            </w:r>
          </w:p>
        </w:tc>
      </w:tr>
    </w:tbl>
    <w:p>
      <w:pPr>
        <w:widowControl/>
        <w:shd w:val="clear" w:color="auto" w:fill="FFFFFF"/>
        <w:spacing w:after="225"/>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四、因政府信息公开工作被申请行政复议、提起行政诉讼情况</w:t>
      </w:r>
    </w:p>
    <w:p>
      <w:pPr>
        <w:widowControl/>
        <w:shd w:val="clear" w:color="auto" w:fill="FFFFFF"/>
        <w:spacing w:after="225"/>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2020年，尚志市统计局未收到关于政府信息公开申请的行政复议和行政诉讼方面案件的投诉，也未收到公民、法人和其他组织提出的政府信息公开相关举报或投诉案件。</w:t>
      </w:r>
    </w:p>
    <w:tbl>
      <w:tblPr>
        <w:tblStyle w:val="5"/>
        <w:tblW w:w="9075" w:type="dxa"/>
        <w:jc w:val="center"/>
        <w:shd w:val="clear" w:color="auto" w:fill="FFFFFF"/>
        <w:tblLayout w:type="fixed"/>
        <w:tblCellMar>
          <w:top w:w="0" w:type="dxa"/>
          <w:left w:w="0" w:type="dxa"/>
          <w:bottom w:w="0" w:type="dxa"/>
          <w:right w:w="0" w:type="dxa"/>
        </w:tblCellMar>
      </w:tblPr>
      <w:tblGrid>
        <w:gridCol w:w="690"/>
        <w:gridCol w:w="606"/>
        <w:gridCol w:w="592"/>
        <w:gridCol w:w="578"/>
        <w:gridCol w:w="691"/>
        <w:gridCol w:w="620"/>
        <w:gridCol w:w="1030"/>
        <w:gridCol w:w="578"/>
        <w:gridCol w:w="493"/>
        <w:gridCol w:w="620"/>
        <w:gridCol w:w="549"/>
        <w:gridCol w:w="479"/>
        <w:gridCol w:w="507"/>
        <w:gridCol w:w="493"/>
        <w:gridCol w:w="549"/>
      </w:tblGrid>
      <w:tr>
        <w:tblPrEx>
          <w:shd w:val="clear" w:color="auto" w:fill="FFFFFF"/>
          <w:tblCellMar>
            <w:top w:w="0" w:type="dxa"/>
            <w:left w:w="0" w:type="dxa"/>
            <w:bottom w:w="0" w:type="dxa"/>
            <w:right w:w="0" w:type="dxa"/>
          </w:tblCellMar>
        </w:tblPrEx>
        <w:trPr>
          <w:jc w:val="center"/>
        </w:trPr>
        <w:tc>
          <w:tcPr>
            <w:tcW w:w="9075" w:type="dxa"/>
            <w:gridSpan w:val="15"/>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政府信息公开行政复议、行政诉讼情况</w:t>
            </w:r>
          </w:p>
        </w:tc>
      </w:tr>
      <w:tr>
        <w:tblPrEx>
          <w:shd w:val="clear" w:color="auto" w:fill="FFFFFF"/>
          <w:tblCellMar>
            <w:top w:w="0" w:type="dxa"/>
            <w:left w:w="0" w:type="dxa"/>
            <w:bottom w:w="0" w:type="dxa"/>
            <w:right w:w="0" w:type="dxa"/>
          </w:tblCellMar>
        </w:tblPrEx>
        <w:trPr>
          <w:jc w:val="center"/>
        </w:trPr>
        <w:tc>
          <w:tcPr>
            <w:tcW w:w="315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行政复议</w:t>
            </w:r>
          </w:p>
        </w:tc>
        <w:tc>
          <w:tcPr>
            <w:tcW w:w="5918" w:type="dxa"/>
            <w:gridSpan w:val="10"/>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行政诉讼</w:t>
            </w:r>
          </w:p>
        </w:tc>
      </w:tr>
      <w:tr>
        <w:tblPrEx>
          <w:shd w:val="clear" w:color="auto" w:fill="FFFFFF"/>
          <w:tblCellMar>
            <w:top w:w="0" w:type="dxa"/>
            <w:left w:w="0" w:type="dxa"/>
            <w:bottom w:w="0" w:type="dxa"/>
            <w:right w:w="0" w:type="dxa"/>
          </w:tblCellMar>
        </w:tblPrEx>
        <w:trPr>
          <w:jc w:val="center"/>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维</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持</w:t>
            </w:r>
          </w:p>
        </w:tc>
        <w:tc>
          <w:tcPr>
            <w:tcW w:w="60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纠</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正</w:t>
            </w:r>
          </w:p>
        </w:tc>
        <w:tc>
          <w:tcPr>
            <w:tcW w:w="592"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其</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他</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tc>
        <w:tc>
          <w:tcPr>
            <w:tcW w:w="57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尚</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未</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tc>
        <w:tc>
          <w:tcPr>
            <w:tcW w:w="69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总</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计</w:t>
            </w:r>
          </w:p>
        </w:tc>
        <w:tc>
          <w:tcPr>
            <w:tcW w:w="3341"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未经复议直接起诉</w:t>
            </w:r>
          </w:p>
        </w:tc>
        <w:tc>
          <w:tcPr>
            <w:tcW w:w="257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复议后起诉</w:t>
            </w:r>
          </w:p>
        </w:tc>
      </w:tr>
      <w:tr>
        <w:tblPrEx>
          <w:shd w:val="clear" w:color="auto" w:fill="FFFFFF"/>
          <w:tblCellMar>
            <w:top w:w="0" w:type="dxa"/>
            <w:left w:w="0" w:type="dxa"/>
            <w:bottom w:w="0" w:type="dxa"/>
            <w:right w:w="0" w:type="dxa"/>
          </w:tblCellMar>
        </w:tblPrEx>
        <w:trPr>
          <w:jc w:val="center"/>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000000"/>
                <w:kern w:val="0"/>
                <w:sz w:val="20"/>
                <w:szCs w:val="20"/>
              </w:rPr>
            </w:pPr>
          </w:p>
        </w:tc>
        <w:tc>
          <w:tcPr>
            <w:tcW w:w="60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000000"/>
                <w:kern w:val="0"/>
                <w:sz w:val="20"/>
                <w:szCs w:val="20"/>
              </w:rPr>
            </w:pPr>
          </w:p>
        </w:tc>
        <w:tc>
          <w:tcPr>
            <w:tcW w:w="59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000000"/>
                <w:kern w:val="0"/>
                <w:sz w:val="20"/>
                <w:szCs w:val="20"/>
              </w:rPr>
            </w:pPr>
          </w:p>
        </w:tc>
        <w:tc>
          <w:tcPr>
            <w:tcW w:w="57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000000"/>
                <w:kern w:val="0"/>
                <w:sz w:val="20"/>
                <w:szCs w:val="20"/>
              </w:rPr>
            </w:pPr>
          </w:p>
        </w:tc>
        <w:tc>
          <w:tcPr>
            <w:tcW w:w="69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000000"/>
                <w:kern w:val="0"/>
                <w:sz w:val="20"/>
                <w:szCs w:val="20"/>
              </w:rPr>
            </w:pPr>
          </w:p>
        </w:tc>
        <w:tc>
          <w:tcPr>
            <w:tcW w:w="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维</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持</w:t>
            </w:r>
          </w:p>
        </w:tc>
        <w:tc>
          <w:tcPr>
            <w:tcW w:w="10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纠</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正</w:t>
            </w:r>
          </w:p>
        </w:tc>
        <w:tc>
          <w:tcPr>
            <w:tcW w:w="5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其</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他</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tc>
        <w:tc>
          <w:tcPr>
            <w:tcW w:w="4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尚</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未</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tc>
        <w:tc>
          <w:tcPr>
            <w:tcW w:w="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总</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计</w:t>
            </w:r>
          </w:p>
        </w:tc>
        <w:tc>
          <w:tcPr>
            <w:tcW w:w="5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维</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持</w:t>
            </w:r>
          </w:p>
        </w:tc>
        <w:tc>
          <w:tcPr>
            <w:tcW w:w="4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纠</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正</w:t>
            </w:r>
          </w:p>
        </w:tc>
        <w:tc>
          <w:tcPr>
            <w:tcW w:w="5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其</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他</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果</w:t>
            </w:r>
          </w:p>
        </w:tc>
        <w:tc>
          <w:tcPr>
            <w:tcW w:w="4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尚</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未</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w:t>
            </w:r>
          </w:p>
        </w:tc>
        <w:tc>
          <w:tcPr>
            <w:tcW w:w="5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总</w:t>
            </w:r>
          </w:p>
          <w:p>
            <w:pPr>
              <w:widowControl/>
              <w:spacing w:after="225"/>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pacing w:after="225"/>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计</w:t>
            </w:r>
          </w:p>
        </w:tc>
      </w:tr>
      <w:tr>
        <w:tblPrEx>
          <w:shd w:val="clear" w:color="auto" w:fill="FFFFFF"/>
          <w:tblCellMar>
            <w:top w:w="0" w:type="dxa"/>
            <w:left w:w="0" w:type="dxa"/>
            <w:bottom w:w="0" w:type="dxa"/>
            <w:right w:w="0" w:type="dxa"/>
          </w:tblCellMar>
        </w:tblPrEx>
        <w:trPr>
          <w:jc w:val="center"/>
        </w:trPr>
        <w:tc>
          <w:tcPr>
            <w:tcW w:w="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6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5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5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6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10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5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4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5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4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5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4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c>
          <w:tcPr>
            <w:tcW w:w="5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0</w:t>
            </w:r>
          </w:p>
        </w:tc>
      </w:tr>
    </w:tbl>
    <w:p>
      <w:pPr>
        <w:widowControl/>
        <w:shd w:val="clear" w:color="auto" w:fill="FFFFFF"/>
        <w:spacing w:after="225"/>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numPr>
          <w:ilvl w:val="0"/>
          <w:numId w:val="1"/>
        </w:numPr>
        <w:shd w:val="clear" w:color="auto" w:fill="FFFFFF"/>
        <w:spacing w:after="225"/>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政府信息公开工作存在的主要问题及改进情况</w:t>
      </w:r>
    </w:p>
    <w:p>
      <w:pPr>
        <w:widowControl/>
        <w:shd w:val="clear" w:color="auto" w:fill="FFFFFF"/>
        <w:spacing w:after="225"/>
        <w:ind w:firstLine="480"/>
        <w:rPr>
          <w:rFonts w:hint="eastAsia" w:ascii="仿宋_GB2312" w:hAnsi="仿宋_GB2312" w:eastAsia="仿宋_GB2312" w:cs="仿宋_GB2312"/>
          <w:color w:val="333333"/>
          <w:kern w:val="0"/>
          <w:sz w:val="32"/>
          <w:szCs w:val="32"/>
          <w:lang w:val="en-US" w:eastAsia="zh-CN"/>
        </w:rPr>
      </w:pPr>
      <w:r>
        <w:rPr>
          <w:rFonts w:hint="eastAsia" w:ascii="微软雅黑" w:hAnsi="微软雅黑" w:eastAsia="微软雅黑" w:cs="宋体"/>
          <w:color w:val="333333"/>
          <w:kern w:val="0"/>
          <w:sz w:val="24"/>
          <w:szCs w:val="24"/>
          <w:lang w:val="en-US" w:eastAsia="zh-CN"/>
        </w:rPr>
        <w:t xml:space="preserve">   </w:t>
      </w:r>
      <w:r>
        <w:rPr>
          <w:rFonts w:hint="eastAsia" w:ascii="仿宋_GB2312" w:hAnsi="仿宋_GB2312" w:eastAsia="仿宋_GB2312" w:cs="仿宋_GB2312"/>
          <w:color w:val="333333"/>
          <w:kern w:val="0"/>
          <w:sz w:val="32"/>
          <w:szCs w:val="32"/>
          <w:lang w:val="en-US" w:eastAsia="zh-CN"/>
        </w:rPr>
        <w:t>（一）存在问题</w:t>
      </w:r>
    </w:p>
    <w:p>
      <w:pPr>
        <w:widowControl/>
        <w:shd w:val="clear" w:color="auto" w:fill="FFFFFF"/>
        <w:spacing w:after="225"/>
        <w:ind w:firstLine="48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一是政府信息公开工作力量偏弱，仅有1人维持正常的运行，人员偏少。</w:t>
      </w:r>
    </w:p>
    <w:p>
      <w:pPr>
        <w:widowControl/>
        <w:shd w:val="clear" w:color="auto" w:fill="FFFFFF"/>
        <w:spacing w:after="225"/>
        <w:ind w:firstLine="480"/>
        <w:rPr>
          <w:rFonts w:hint="eastAsia" w:ascii="微软雅黑" w:hAnsi="微软雅黑" w:eastAsia="微软雅黑" w:cs="宋体"/>
          <w:color w:val="333333"/>
          <w:kern w:val="0"/>
          <w:sz w:val="24"/>
          <w:szCs w:val="24"/>
          <w:lang w:val="en-US" w:eastAsia="zh-CN"/>
        </w:rPr>
      </w:pPr>
      <w:r>
        <w:rPr>
          <w:rFonts w:hint="eastAsia" w:ascii="仿宋_GB2312" w:hAnsi="仿宋_GB2312" w:eastAsia="仿宋_GB2312" w:cs="仿宋_GB2312"/>
          <w:color w:val="333333"/>
          <w:kern w:val="0"/>
          <w:sz w:val="32"/>
          <w:szCs w:val="32"/>
          <w:lang w:val="en-US" w:eastAsia="zh-CN"/>
        </w:rPr>
        <w:t xml:space="preserve">   二是日常工作以业务工作为主，对信息公开相关事项不够重视，相关工作效率较为低下。</w:t>
      </w:r>
    </w:p>
    <w:p>
      <w:pPr>
        <w:widowControl/>
        <w:numPr>
          <w:ilvl w:val="0"/>
          <w:numId w:val="0"/>
        </w:numPr>
        <w:shd w:val="clear" w:color="auto" w:fill="FFFFFF"/>
        <w:spacing w:after="225"/>
        <w:rPr>
          <w:rFonts w:hint="eastAsia"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lang w:val="en-US" w:eastAsia="zh-CN"/>
        </w:rPr>
        <w:t xml:space="preserve">   （二）下步工作措施</w:t>
      </w:r>
    </w:p>
    <w:p>
      <w:pPr>
        <w:widowControl/>
        <w:shd w:val="clear" w:color="auto" w:fill="FFFFFF"/>
        <w:spacing w:after="225"/>
        <w:ind w:firstLine="48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一是加强组织领导，一把手亲自指挥，力争信息公开工作全面及时。</w:t>
      </w:r>
    </w:p>
    <w:p>
      <w:pPr>
        <w:widowControl/>
        <w:shd w:val="clear" w:color="auto" w:fill="FFFFFF"/>
        <w:spacing w:after="225"/>
        <w:ind w:firstLine="48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二是明确职责，由局综合业务股牵头，办公室配合，确保政务信息公开工作有效运转。</w:t>
      </w:r>
    </w:p>
    <w:p>
      <w:pPr>
        <w:widowControl/>
        <w:shd w:val="clear" w:color="auto" w:fill="FFFFFF"/>
        <w:spacing w:after="225"/>
        <w:ind w:firstLine="48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一年来，我局虽然在政务信息公开方面取得了一定的成绩的，但我们深知与先进单位仍然存在一定差距，未来工作中我局将继续努力，争取信息公开工作取得更大进步。</w:t>
      </w:r>
    </w:p>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六、其他需要报告事项</w:t>
      </w:r>
    </w:p>
    <w:p>
      <w:pPr>
        <w:widowControl/>
        <w:shd w:val="clear" w:color="auto" w:fill="FFFFFF"/>
        <w:spacing w:after="225"/>
        <w:ind w:firstLine="48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无。</w:t>
      </w:r>
      <w:bookmarkStart w:id="0" w:name="_GoBack"/>
      <w:bookmarkEnd w:id="0"/>
    </w:p>
    <w:p>
      <w:pPr>
        <w:widowControl/>
        <w:shd w:val="clear" w:color="auto" w:fill="FFFFFF"/>
        <w:spacing w:after="225"/>
        <w:ind w:firstLine="48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w:t>
      </w:r>
    </w:p>
    <w:p>
      <w:pPr>
        <w:widowControl/>
        <w:shd w:val="clear" w:color="auto" w:fill="FFFFFF"/>
        <w:spacing w:after="225"/>
        <w:ind w:firstLine="480"/>
        <w:rPr>
          <w:rFonts w:hint="eastAsia" w:ascii="仿宋_GB2312" w:hAnsi="仿宋_GB2312" w:eastAsia="仿宋_GB2312" w:cs="仿宋_GB2312"/>
          <w:color w:val="333333"/>
          <w:kern w:val="0"/>
          <w:sz w:val="32"/>
          <w:szCs w:val="32"/>
          <w:lang w:val="en-US" w:eastAsia="zh-CN"/>
        </w:rPr>
      </w:pPr>
    </w:p>
    <w:p>
      <w:pPr>
        <w:widowControl/>
        <w:shd w:val="clear" w:color="auto" w:fill="FFFFFF"/>
        <w:spacing w:after="225"/>
        <w:ind w:firstLine="5523" w:firstLineChars="1726"/>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尚志市统计局  </w:t>
      </w:r>
    </w:p>
    <w:p>
      <w:pPr>
        <w:widowControl/>
        <w:shd w:val="clear" w:color="auto" w:fill="FFFFFF"/>
        <w:spacing w:after="225"/>
        <w:ind w:firstLine="5523" w:firstLineChars="1726"/>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2021年1月28日</w:t>
      </w:r>
    </w:p>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BC5E6"/>
    <w:multiLevelType w:val="singleLevel"/>
    <w:tmpl w:val="607BC5E6"/>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06EC"/>
    <w:rsid w:val="00351681"/>
    <w:rsid w:val="006C06EC"/>
    <w:rsid w:val="188D053F"/>
    <w:rsid w:val="4BFE4B52"/>
    <w:rsid w:val="5B77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371</Words>
  <Characters>2119</Characters>
  <Lines>17</Lines>
  <Paragraphs>4</Paragraphs>
  <TotalTime>1</TotalTime>
  <ScaleCrop>false</ScaleCrop>
  <LinksUpToDate>false</LinksUpToDate>
  <CharactersWithSpaces>2486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2021-02-09T07:28:00Z</dcterms:created>
  <dc:creator>USER-</dc:creator>
  <cp:lastModifiedBy>lenovo</cp:lastModifiedBy>
  <dcterms:modified xsi:type="dcterms:W3CDTF">2021-04-19T02:27:27Z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