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75888">
      <w:pPr>
        <w:spacing w:before="102" w:line="224" w:lineRule="auto"/>
        <w:ind w:left="624"/>
        <w:rPr>
          <w:rFonts w:ascii="黑体" w:hAnsi="黑体" w:eastAsia="黑体" w:cs="黑体"/>
          <w:b/>
          <w:bCs/>
          <w:spacing w:val="-12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附件</w:t>
      </w:r>
    </w:p>
    <w:p w14:paraId="1E0F246B">
      <w:pPr>
        <w:spacing w:before="102" w:line="224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4"/>
          <w:sz w:val="44"/>
          <w:szCs w:val="44"/>
        </w:rPr>
        <w:t>尚志市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4"/>
          <w:sz w:val="44"/>
          <w:szCs w:val="44"/>
          <w:lang w:eastAsia="zh-CN"/>
        </w:rPr>
        <w:t>统计局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4"/>
          <w:sz w:val="44"/>
          <w:szCs w:val="44"/>
        </w:rPr>
        <w:t>政府信息主动公开</w:t>
      </w:r>
    </w:p>
    <w:p w14:paraId="2D27C408">
      <w:pPr>
        <w:spacing w:before="1" w:line="218" w:lineRule="auto"/>
        <w:ind w:left="3176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9"/>
          <w:sz w:val="44"/>
          <w:szCs w:val="44"/>
        </w:rPr>
        <w:t>基本目录</w:t>
      </w:r>
    </w:p>
    <w:p w14:paraId="3AA91C30">
      <w:pPr>
        <w:spacing w:line="284" w:lineRule="auto"/>
        <w:rPr>
          <w:rFonts w:ascii="Arial"/>
          <w:sz w:val="21"/>
        </w:rPr>
      </w:pPr>
    </w:p>
    <w:p w14:paraId="3CCECBE6">
      <w:pPr>
        <w:spacing w:line="285" w:lineRule="auto"/>
        <w:rPr>
          <w:rFonts w:ascii="Arial"/>
          <w:sz w:val="21"/>
        </w:rPr>
      </w:pPr>
    </w:p>
    <w:p w14:paraId="4854F344">
      <w:pPr>
        <w:spacing w:before="175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一、公开依据</w:t>
      </w:r>
    </w:p>
    <w:p w14:paraId="08741F9B">
      <w:pPr>
        <w:pStyle w:val="2"/>
        <w:spacing w:before="185" w:line="222" w:lineRule="auto"/>
        <w:ind w:left="6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1.《中华人民共和国政府信息公开条例》</w:t>
      </w:r>
    </w:p>
    <w:p w14:paraId="6556B365">
      <w:pPr>
        <w:pStyle w:val="2"/>
        <w:spacing w:before="155" w:line="301" w:lineRule="auto"/>
        <w:ind w:left="39" w:right="49" w:firstLine="5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2.《中共中央办公厅国务院办公厅关于做好新时代政务公开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工作的意见》(中办发〔2024〕18号)</w:t>
      </w:r>
    </w:p>
    <w:p w14:paraId="4152A4E9">
      <w:pPr>
        <w:pStyle w:val="2"/>
        <w:spacing w:before="46" w:line="306" w:lineRule="auto"/>
        <w:ind w:left="9" w:right="49" w:firstLine="6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3.《中共黑龙江省委办公厅黑龙江省人民政府办公厅关于做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好新时代政务公开工作的实施意见》(黑办发〔2024〕6号)</w:t>
      </w:r>
    </w:p>
    <w:p w14:paraId="17261892">
      <w:pPr>
        <w:spacing w:before="175" w:line="222" w:lineRule="auto"/>
        <w:ind w:left="624"/>
        <w:outlineLvl w:val="0"/>
        <w:rPr>
          <w:rFonts w:ascii="黑体" w:hAnsi="黑体" w:eastAsia="黑体" w:cs="黑体"/>
          <w:b/>
          <w:bCs/>
          <w:spacing w:val="-11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二、公开主体、时限、方式、监督渠道</w:t>
      </w:r>
    </w:p>
    <w:p w14:paraId="2F81A402">
      <w:pPr>
        <w:pStyle w:val="2"/>
        <w:spacing w:before="185" w:line="222" w:lineRule="auto"/>
        <w:ind w:left="619"/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公开主体：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尚志市统计局</w:t>
      </w:r>
    </w:p>
    <w:p w14:paraId="77AC63B4">
      <w:pPr>
        <w:pStyle w:val="2"/>
        <w:spacing w:before="185" w:line="222" w:lineRule="auto"/>
        <w:ind w:left="619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公开时限：政府信息形成或变更之日起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个工作日内</w:t>
      </w:r>
      <w:r>
        <w:rPr>
          <w:rFonts w:ascii="仿宋" w:hAnsi="仿宋" w:eastAsia="仿宋" w:cs="仿宋"/>
          <w:spacing w:val="18"/>
          <w:sz w:val="32"/>
          <w:szCs w:val="32"/>
        </w:rPr>
        <w:t>(法</w:t>
      </w:r>
      <w:r>
        <w:rPr>
          <w:rFonts w:ascii="仿宋" w:hAnsi="仿宋" w:eastAsia="仿宋" w:cs="仿宋"/>
          <w:spacing w:val="2"/>
          <w:sz w:val="32"/>
          <w:szCs w:val="32"/>
        </w:rPr>
        <w:t>律法规对政府信息的公开时限另有规定的从其规定)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。</w:t>
      </w:r>
    </w:p>
    <w:p w14:paraId="700A31EC">
      <w:pPr>
        <w:pStyle w:val="2"/>
        <w:spacing w:before="185" w:line="222" w:lineRule="auto"/>
        <w:ind w:left="619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公开方式：网 站(http://www.shangzhi.gov.cn/)。 </w:t>
      </w:r>
    </w:p>
    <w:p w14:paraId="0950CAF6">
      <w:pPr>
        <w:pStyle w:val="2"/>
        <w:spacing w:before="185" w:line="222" w:lineRule="auto"/>
        <w:ind w:left="619"/>
        <w:rPr>
          <w:rFonts w:ascii="宋体" w:hAnsi="宋体" w:eastAsia="宋体" w:cs="宋体"/>
          <w:b/>
          <w:bCs/>
          <w:spacing w:val="-10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监督渠道：电话监督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0451-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53331813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）</w:t>
      </w:r>
      <w:bookmarkStart w:id="0" w:name="_GoBack"/>
      <w:bookmarkEnd w:id="0"/>
    </w:p>
    <w:p w14:paraId="592D1ED2">
      <w:pPr>
        <w:spacing w:before="246" w:line="219" w:lineRule="auto"/>
        <w:jc w:val="center"/>
        <w:rPr>
          <w:rFonts w:ascii="宋体" w:hAnsi="宋体" w:eastAsia="宋体" w:cs="宋体"/>
          <w:b/>
          <w:bCs/>
          <w:spacing w:val="-10"/>
          <w:sz w:val="33"/>
          <w:szCs w:val="33"/>
        </w:rPr>
      </w:pPr>
    </w:p>
    <w:p w14:paraId="3226F277">
      <w:pPr>
        <w:spacing w:before="246" w:line="219" w:lineRule="auto"/>
        <w:jc w:val="center"/>
        <w:rPr>
          <w:rFonts w:hint="eastAsia" w:ascii="宋体" w:hAnsi="宋体" w:eastAsia="宋体" w:cs="宋体"/>
          <w:b/>
          <w:bCs/>
          <w:spacing w:val="-10"/>
          <w:sz w:val="33"/>
          <w:szCs w:val="33"/>
          <w:lang w:val="en-US" w:eastAsia="zh-CN"/>
        </w:rPr>
      </w:pPr>
    </w:p>
    <w:p w14:paraId="7A1A3832">
      <w:pPr>
        <w:spacing w:before="246" w:line="219" w:lineRule="auto"/>
        <w:jc w:val="center"/>
        <w:rPr>
          <w:rFonts w:hint="eastAsia" w:ascii="宋体" w:hAnsi="宋体" w:eastAsia="宋体" w:cs="宋体"/>
          <w:b/>
          <w:bCs/>
          <w:spacing w:val="-10"/>
          <w:sz w:val="33"/>
          <w:szCs w:val="33"/>
          <w:lang w:val="en-US" w:eastAsia="zh-CN"/>
        </w:rPr>
      </w:pPr>
    </w:p>
    <w:p w14:paraId="7A77A5A6">
      <w:pPr>
        <w:spacing w:before="246" w:line="219" w:lineRule="auto"/>
        <w:jc w:val="center"/>
        <w:rPr>
          <w:rFonts w:ascii="宋体" w:hAnsi="宋体" w:eastAsia="宋体" w:cs="宋体"/>
          <w:b/>
          <w:bCs/>
          <w:spacing w:val="-10"/>
          <w:sz w:val="33"/>
          <w:szCs w:val="33"/>
        </w:rPr>
      </w:pPr>
    </w:p>
    <w:p w14:paraId="766C1B82">
      <w:pPr>
        <w:spacing w:before="246" w:line="219" w:lineRule="auto"/>
        <w:jc w:val="center"/>
        <w:rPr>
          <w:rFonts w:ascii="宋体" w:hAnsi="宋体" w:eastAsia="宋体" w:cs="宋体"/>
          <w:b/>
          <w:bCs/>
          <w:spacing w:val="-10"/>
          <w:sz w:val="33"/>
          <w:szCs w:val="33"/>
        </w:rPr>
      </w:pPr>
    </w:p>
    <w:p w14:paraId="66174034">
      <w:pPr>
        <w:spacing w:before="246" w:line="219" w:lineRule="auto"/>
        <w:jc w:val="center"/>
        <w:rPr>
          <w:rFonts w:ascii="宋体" w:hAnsi="宋体" w:eastAsia="宋体" w:cs="宋体"/>
          <w:b/>
          <w:bCs/>
          <w:spacing w:val="-10"/>
          <w:sz w:val="33"/>
          <w:szCs w:val="33"/>
        </w:rPr>
      </w:pPr>
    </w:p>
    <w:p w14:paraId="72632676">
      <w:pPr>
        <w:spacing w:before="246" w:line="219" w:lineRule="auto"/>
        <w:jc w:val="center"/>
        <w:rPr>
          <w:rFonts w:ascii="宋体" w:hAnsi="宋体" w:eastAsia="宋体" w:cs="宋体"/>
          <w:b/>
          <w:bCs/>
          <w:spacing w:val="-10"/>
          <w:sz w:val="33"/>
          <w:szCs w:val="33"/>
        </w:rPr>
      </w:pPr>
    </w:p>
    <w:p w14:paraId="0ADE9F05">
      <w:pPr>
        <w:spacing w:before="246" w:line="219" w:lineRule="auto"/>
        <w:jc w:val="center"/>
        <w:rPr>
          <w:rFonts w:ascii="宋体" w:hAnsi="宋体" w:eastAsia="宋体" w:cs="宋体"/>
          <w:b/>
          <w:bCs/>
          <w:spacing w:val="-10"/>
          <w:sz w:val="33"/>
          <w:szCs w:val="33"/>
        </w:rPr>
      </w:pPr>
    </w:p>
    <w:p w14:paraId="14691B19">
      <w:pPr>
        <w:spacing w:before="246" w:line="219" w:lineRule="auto"/>
        <w:jc w:val="center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0"/>
          <w:sz w:val="33"/>
          <w:szCs w:val="33"/>
        </w:rPr>
        <w:t>主动公开基本目录</w:t>
      </w:r>
    </w:p>
    <w:p w14:paraId="4E9A7E80">
      <w:pPr>
        <w:spacing w:before="97"/>
      </w:pPr>
    </w:p>
    <w:p w14:paraId="4B825244">
      <w:pPr>
        <w:spacing w:before="96"/>
      </w:pPr>
    </w:p>
    <w:tbl>
      <w:tblPr>
        <w:tblStyle w:val="6"/>
        <w:tblW w:w="8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738"/>
        <w:gridCol w:w="1638"/>
        <w:gridCol w:w="2827"/>
        <w:gridCol w:w="1473"/>
      </w:tblGrid>
      <w:tr w14:paraId="11052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 w14:paraId="45E16661">
            <w:pPr>
              <w:pStyle w:val="5"/>
              <w:spacing w:line="292" w:lineRule="auto"/>
            </w:pPr>
          </w:p>
          <w:p w14:paraId="0343C288">
            <w:pPr>
              <w:pStyle w:val="5"/>
              <w:spacing w:line="292" w:lineRule="auto"/>
            </w:pPr>
          </w:p>
          <w:p w14:paraId="2950D4A1">
            <w:pPr>
              <w:spacing w:before="78" w:line="221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3376" w:type="dxa"/>
            <w:gridSpan w:val="2"/>
            <w:vAlign w:val="top"/>
          </w:tcPr>
          <w:p w14:paraId="0BE72737">
            <w:pPr>
              <w:spacing w:before="271" w:line="219" w:lineRule="auto"/>
              <w:ind w:left="8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公开类别及事项</w:t>
            </w:r>
          </w:p>
        </w:tc>
        <w:tc>
          <w:tcPr>
            <w:tcW w:w="2827" w:type="dxa"/>
            <w:vMerge w:val="restart"/>
            <w:tcBorders>
              <w:bottom w:val="nil"/>
            </w:tcBorders>
            <w:vAlign w:val="top"/>
          </w:tcPr>
          <w:p w14:paraId="06D5C1DD">
            <w:pPr>
              <w:pStyle w:val="5"/>
              <w:spacing w:line="289" w:lineRule="auto"/>
            </w:pPr>
          </w:p>
          <w:p w14:paraId="609CF8F7">
            <w:pPr>
              <w:pStyle w:val="5"/>
              <w:spacing w:line="290" w:lineRule="auto"/>
            </w:pPr>
          </w:p>
          <w:p w14:paraId="6B7C13EA">
            <w:pPr>
              <w:spacing w:before="78" w:line="219" w:lineRule="auto"/>
              <w:ind w:left="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公开内容</w:t>
            </w:r>
          </w:p>
        </w:tc>
        <w:tc>
          <w:tcPr>
            <w:tcW w:w="1473" w:type="dxa"/>
            <w:vMerge w:val="restart"/>
            <w:tcBorders>
              <w:bottom w:val="nil"/>
            </w:tcBorders>
            <w:vAlign w:val="top"/>
          </w:tcPr>
          <w:p w14:paraId="0F13039A">
            <w:pPr>
              <w:pStyle w:val="5"/>
              <w:spacing w:line="289" w:lineRule="auto"/>
            </w:pPr>
          </w:p>
          <w:p w14:paraId="25FFC700">
            <w:pPr>
              <w:pStyle w:val="5"/>
              <w:spacing w:line="290" w:lineRule="auto"/>
            </w:pPr>
          </w:p>
          <w:p w14:paraId="765A65BB">
            <w:pPr>
              <w:spacing w:before="78" w:line="219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责任处室</w:t>
            </w:r>
          </w:p>
        </w:tc>
      </w:tr>
      <w:tr w14:paraId="65BCC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 w14:paraId="5DF1DA00">
            <w:pPr>
              <w:pStyle w:val="5"/>
            </w:pPr>
          </w:p>
        </w:tc>
        <w:tc>
          <w:tcPr>
            <w:tcW w:w="1738" w:type="dxa"/>
            <w:vAlign w:val="top"/>
          </w:tcPr>
          <w:p w14:paraId="386DEC66">
            <w:pPr>
              <w:spacing w:before="274" w:line="221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一级</w:t>
            </w:r>
          </w:p>
        </w:tc>
        <w:tc>
          <w:tcPr>
            <w:tcW w:w="1638" w:type="dxa"/>
            <w:vAlign w:val="top"/>
          </w:tcPr>
          <w:p w14:paraId="4EEA7B19">
            <w:pPr>
              <w:spacing w:before="274" w:line="221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二级</w:t>
            </w:r>
          </w:p>
        </w:tc>
        <w:tc>
          <w:tcPr>
            <w:tcW w:w="2827" w:type="dxa"/>
            <w:vMerge w:val="continue"/>
            <w:tcBorders>
              <w:top w:val="nil"/>
            </w:tcBorders>
            <w:vAlign w:val="top"/>
          </w:tcPr>
          <w:p w14:paraId="793ECF79">
            <w:pPr>
              <w:pStyle w:val="5"/>
            </w:pPr>
          </w:p>
        </w:tc>
        <w:tc>
          <w:tcPr>
            <w:tcW w:w="1473" w:type="dxa"/>
            <w:vMerge w:val="continue"/>
            <w:tcBorders>
              <w:top w:val="nil"/>
            </w:tcBorders>
            <w:vAlign w:val="top"/>
          </w:tcPr>
          <w:p w14:paraId="5B6B74AA">
            <w:pPr>
              <w:pStyle w:val="5"/>
            </w:pPr>
          </w:p>
        </w:tc>
      </w:tr>
      <w:tr w14:paraId="67095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24" w:type="dxa"/>
            <w:vAlign w:val="top"/>
          </w:tcPr>
          <w:p w14:paraId="45885C64">
            <w:pPr>
              <w:pStyle w:val="5"/>
              <w:spacing w:line="332" w:lineRule="auto"/>
            </w:pPr>
          </w:p>
          <w:p w14:paraId="49C8DAB3">
            <w:pPr>
              <w:spacing w:before="78" w:line="184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38" w:type="dxa"/>
            <w:vMerge w:val="restart"/>
            <w:vAlign w:val="top"/>
          </w:tcPr>
          <w:p w14:paraId="7E2E703E">
            <w:pPr>
              <w:pStyle w:val="5"/>
              <w:spacing w:line="249" w:lineRule="auto"/>
            </w:pPr>
          </w:p>
          <w:p w14:paraId="520C3D39">
            <w:pPr>
              <w:pStyle w:val="5"/>
              <w:spacing w:line="249" w:lineRule="auto"/>
            </w:pPr>
          </w:p>
          <w:p w14:paraId="12C018C6">
            <w:pPr>
              <w:pStyle w:val="5"/>
              <w:spacing w:line="249" w:lineRule="auto"/>
            </w:pPr>
          </w:p>
          <w:p w14:paraId="7D216F6C">
            <w:pPr>
              <w:spacing w:before="78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一、机构职能</w:t>
            </w:r>
          </w:p>
        </w:tc>
        <w:tc>
          <w:tcPr>
            <w:tcW w:w="1638" w:type="dxa"/>
            <w:vAlign w:val="top"/>
          </w:tcPr>
          <w:p w14:paraId="231F3172">
            <w:pPr>
              <w:pStyle w:val="5"/>
              <w:spacing w:line="270" w:lineRule="auto"/>
            </w:pPr>
          </w:p>
          <w:p w14:paraId="64508B5F">
            <w:pPr>
              <w:spacing w:before="78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内设机构</w:t>
            </w:r>
          </w:p>
        </w:tc>
        <w:tc>
          <w:tcPr>
            <w:tcW w:w="2827" w:type="dxa"/>
            <w:vAlign w:val="top"/>
          </w:tcPr>
          <w:p w14:paraId="7B23C444">
            <w:pPr>
              <w:pStyle w:val="5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F12E825">
            <w:pPr>
              <w:pStyle w:val="5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内设机构名称、办公地点、联系电话、通讯地址等</w:t>
            </w:r>
          </w:p>
        </w:tc>
        <w:tc>
          <w:tcPr>
            <w:tcW w:w="1473" w:type="dxa"/>
            <w:vAlign w:val="top"/>
          </w:tcPr>
          <w:p w14:paraId="7BD4D130">
            <w:pPr>
              <w:pStyle w:val="5"/>
              <w:spacing w:line="272" w:lineRule="auto"/>
            </w:pPr>
          </w:p>
          <w:p w14:paraId="172F79FA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43E08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24" w:type="dxa"/>
            <w:vAlign w:val="top"/>
          </w:tcPr>
          <w:p w14:paraId="1E1EB64C">
            <w:pPr>
              <w:pStyle w:val="5"/>
              <w:spacing w:line="334" w:lineRule="auto"/>
            </w:pPr>
          </w:p>
          <w:p w14:paraId="522B9DAA">
            <w:pPr>
              <w:spacing w:before="78" w:line="183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38" w:type="dxa"/>
            <w:vMerge w:val="continue"/>
            <w:vAlign w:val="top"/>
          </w:tcPr>
          <w:p w14:paraId="65A234E6">
            <w:pPr>
              <w:pStyle w:val="5"/>
            </w:pPr>
          </w:p>
        </w:tc>
        <w:tc>
          <w:tcPr>
            <w:tcW w:w="1638" w:type="dxa"/>
            <w:vAlign w:val="top"/>
          </w:tcPr>
          <w:p w14:paraId="31FC2420">
            <w:pPr>
              <w:pStyle w:val="5"/>
              <w:spacing w:line="274" w:lineRule="auto"/>
            </w:pPr>
          </w:p>
          <w:p w14:paraId="76792234">
            <w:pPr>
              <w:spacing w:before="78" w:line="221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主要职能</w:t>
            </w:r>
          </w:p>
        </w:tc>
        <w:tc>
          <w:tcPr>
            <w:tcW w:w="2827" w:type="dxa"/>
            <w:vAlign w:val="top"/>
          </w:tcPr>
          <w:p w14:paraId="6CAB2C38">
            <w:pPr>
              <w:pStyle w:val="5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</w:pPr>
          </w:p>
          <w:p w14:paraId="21DBFCCC">
            <w:pPr>
              <w:pStyle w:val="5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依据三定方案制定统计调查职能</w:t>
            </w:r>
          </w:p>
        </w:tc>
        <w:tc>
          <w:tcPr>
            <w:tcW w:w="1473" w:type="dxa"/>
            <w:vAlign w:val="top"/>
          </w:tcPr>
          <w:p w14:paraId="4FC18F4A">
            <w:pPr>
              <w:pStyle w:val="5"/>
              <w:spacing w:line="273" w:lineRule="auto"/>
            </w:pPr>
          </w:p>
          <w:p w14:paraId="68308FA6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270B8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24" w:type="dxa"/>
            <w:tcBorders>
              <w:bottom w:val="single" w:color="auto" w:sz="4" w:space="0"/>
            </w:tcBorders>
            <w:vAlign w:val="top"/>
          </w:tcPr>
          <w:p w14:paraId="0A47D735">
            <w:pPr>
              <w:pStyle w:val="5"/>
              <w:spacing w:line="335" w:lineRule="auto"/>
            </w:pPr>
          </w:p>
          <w:p w14:paraId="3EFE49E7">
            <w:pPr>
              <w:spacing w:before="78" w:line="183" w:lineRule="auto"/>
              <w:ind w:left="39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8" w:type="dxa"/>
            <w:tcBorders>
              <w:bottom w:val="single" w:color="auto" w:sz="4" w:space="0"/>
            </w:tcBorders>
            <w:vAlign w:val="top"/>
          </w:tcPr>
          <w:p w14:paraId="44BDDE2F">
            <w:pPr>
              <w:pStyle w:val="5"/>
              <w:spacing w:line="274" w:lineRule="auto"/>
            </w:pPr>
          </w:p>
          <w:p w14:paraId="3F9DAAA8">
            <w:pPr>
              <w:spacing w:before="78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二、领导信息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vAlign w:val="top"/>
          </w:tcPr>
          <w:p w14:paraId="396AD81F">
            <w:pPr>
              <w:pStyle w:val="5"/>
            </w:pPr>
          </w:p>
        </w:tc>
        <w:tc>
          <w:tcPr>
            <w:tcW w:w="2827" w:type="dxa"/>
            <w:vAlign w:val="top"/>
          </w:tcPr>
          <w:p w14:paraId="6545B877">
            <w:pPr>
              <w:spacing w:before="78" w:line="219" w:lineRule="auto"/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</w:p>
          <w:p w14:paraId="5EE885F7">
            <w:pPr>
              <w:spacing w:before="78" w:line="219" w:lineRule="auto"/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领导简介、领导分工等</w:t>
            </w:r>
          </w:p>
        </w:tc>
        <w:tc>
          <w:tcPr>
            <w:tcW w:w="1473" w:type="dxa"/>
            <w:vAlign w:val="top"/>
          </w:tcPr>
          <w:p w14:paraId="3F771022">
            <w:pPr>
              <w:pStyle w:val="5"/>
              <w:spacing w:line="274" w:lineRule="auto"/>
            </w:pPr>
          </w:p>
          <w:p w14:paraId="588F8FF5">
            <w:pPr>
              <w:spacing w:before="78" w:line="220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人事处</w:t>
            </w:r>
          </w:p>
        </w:tc>
      </w:tr>
      <w:tr w14:paraId="72821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21F3CB">
            <w:pPr>
              <w:pStyle w:val="5"/>
              <w:spacing w:line="257" w:lineRule="auto"/>
            </w:pPr>
          </w:p>
          <w:p w14:paraId="7D4261A9">
            <w:pPr>
              <w:pStyle w:val="5"/>
              <w:spacing w:line="258" w:lineRule="auto"/>
            </w:pPr>
          </w:p>
          <w:p w14:paraId="6C4D7897">
            <w:pPr>
              <w:spacing w:before="78" w:line="183" w:lineRule="auto"/>
              <w:ind w:left="39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B014">
            <w:pPr>
              <w:pStyle w:val="5"/>
              <w:spacing w:line="283" w:lineRule="auto"/>
              <w:jc w:val="center"/>
            </w:pPr>
          </w:p>
          <w:p w14:paraId="32E06438">
            <w:pPr>
              <w:pStyle w:val="5"/>
              <w:spacing w:line="283" w:lineRule="auto"/>
              <w:jc w:val="center"/>
            </w:pPr>
          </w:p>
          <w:p w14:paraId="09C5A87A">
            <w:pPr>
              <w:pStyle w:val="5"/>
              <w:spacing w:line="283" w:lineRule="auto"/>
              <w:jc w:val="center"/>
            </w:pPr>
          </w:p>
          <w:p w14:paraId="331852AC">
            <w:pPr>
              <w:spacing w:before="78" w:line="235" w:lineRule="auto"/>
              <w:ind w:right="36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三、政府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信息公开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相关信息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3811D4">
            <w:pPr>
              <w:spacing w:before="223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政府信息</w:t>
            </w:r>
          </w:p>
          <w:p w14:paraId="7A615514">
            <w:pPr>
              <w:spacing w:before="37" w:line="220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公开相关</w:t>
            </w:r>
          </w:p>
          <w:p w14:paraId="5DB16FD3">
            <w:pPr>
              <w:spacing w:before="14" w:line="220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规定</w:t>
            </w:r>
          </w:p>
        </w:tc>
        <w:tc>
          <w:tcPr>
            <w:tcW w:w="2827" w:type="dxa"/>
            <w:tcBorders>
              <w:left w:val="single" w:color="auto" w:sz="4" w:space="0"/>
            </w:tcBorders>
            <w:vAlign w:val="top"/>
          </w:tcPr>
          <w:p w14:paraId="4778F3E6">
            <w:pPr>
              <w:pStyle w:val="5"/>
              <w:spacing w:line="454" w:lineRule="auto"/>
            </w:pPr>
          </w:p>
          <w:p w14:paraId="0833CA00">
            <w:pPr>
              <w:spacing w:before="78" w:line="219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双随机一公开执法检查</w:t>
            </w:r>
          </w:p>
        </w:tc>
        <w:tc>
          <w:tcPr>
            <w:tcW w:w="1473" w:type="dxa"/>
            <w:vAlign w:val="top"/>
          </w:tcPr>
          <w:p w14:paraId="39638295">
            <w:pPr>
              <w:pStyle w:val="5"/>
              <w:spacing w:line="454" w:lineRule="auto"/>
            </w:pPr>
          </w:p>
          <w:p w14:paraId="4B040166">
            <w:pPr>
              <w:spacing w:before="78" w:line="219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综合业务股</w:t>
            </w:r>
          </w:p>
        </w:tc>
      </w:tr>
      <w:tr w14:paraId="60E03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390C7A">
            <w:pPr>
              <w:pStyle w:val="5"/>
              <w:spacing w:line="258" w:lineRule="auto"/>
            </w:pPr>
          </w:p>
          <w:p w14:paraId="27715EAD">
            <w:pPr>
              <w:pStyle w:val="5"/>
              <w:spacing w:line="259" w:lineRule="auto"/>
            </w:pPr>
          </w:p>
          <w:p w14:paraId="48C9DFEF">
            <w:pPr>
              <w:spacing w:before="78" w:line="182" w:lineRule="auto"/>
              <w:ind w:left="39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81F72">
            <w:pPr>
              <w:pStyle w:val="5"/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B4B505">
            <w:pPr>
              <w:pStyle w:val="5"/>
              <w:spacing w:line="304" w:lineRule="auto"/>
            </w:pPr>
          </w:p>
          <w:p w14:paraId="3086442D">
            <w:pPr>
              <w:spacing w:before="78" w:line="227" w:lineRule="auto"/>
              <w:ind w:left="332" w:righ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政府信息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公开指南</w:t>
            </w:r>
          </w:p>
        </w:tc>
        <w:tc>
          <w:tcPr>
            <w:tcW w:w="2827" w:type="dxa"/>
            <w:tcBorders>
              <w:left w:val="single" w:color="auto" w:sz="4" w:space="0"/>
            </w:tcBorders>
            <w:vAlign w:val="top"/>
          </w:tcPr>
          <w:p w14:paraId="308772A4">
            <w:pPr>
              <w:spacing w:before="78" w:line="219" w:lineRule="auto"/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公开被检查单位名称、地址等信息，并公开统计执法监督举报电话、办公室电话、邮箱等联系方式。</w:t>
            </w:r>
          </w:p>
        </w:tc>
        <w:tc>
          <w:tcPr>
            <w:tcW w:w="1473" w:type="dxa"/>
            <w:vAlign w:val="top"/>
          </w:tcPr>
          <w:p w14:paraId="49217A0B">
            <w:pPr>
              <w:spacing w:before="78" w:line="219" w:lineRule="auto"/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</w:pPr>
          </w:p>
          <w:p w14:paraId="4C2C4F5C">
            <w:pPr>
              <w:spacing w:before="78" w:line="219" w:lineRule="auto"/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综合业务股</w:t>
            </w:r>
          </w:p>
        </w:tc>
      </w:tr>
    </w:tbl>
    <w:p w14:paraId="7717AC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0BC3598F"/>
    <w:rsid w:val="1CCB750A"/>
    <w:rsid w:val="247C6E9E"/>
    <w:rsid w:val="2C01224D"/>
    <w:rsid w:val="37C64260"/>
    <w:rsid w:val="41394D62"/>
    <w:rsid w:val="45F67383"/>
    <w:rsid w:val="49027ABA"/>
    <w:rsid w:val="4D166448"/>
    <w:rsid w:val="6AB76E42"/>
    <w:rsid w:val="753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513</Characters>
  <Lines>0</Lines>
  <Paragraphs>0</Paragraphs>
  <TotalTime>0</TotalTime>
  <ScaleCrop>false</ScaleCrop>
  <LinksUpToDate>false</LinksUpToDate>
  <CharactersWithSpaces>519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2024-07-30T00:47:00Z</dcterms:created>
  <dc:creator>Administrator</dc:creator>
  <cp:lastModifiedBy>Administrator</cp:lastModifiedBy>
  <dcterms:modified xsi:type="dcterms:W3CDTF">2024-08-01T06:15:08Z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2FEA9FCD716D402DB7884A181B2C4BC9_12</vt:lpwstr>
  </property>
</Properties>
</file>