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3B307">
      <w:pPr>
        <w:spacing w:before="102" w:line="224" w:lineRule="auto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2"/>
          <w:sz w:val="33"/>
          <w:szCs w:val="33"/>
        </w:rPr>
        <w:t>附件</w:t>
      </w:r>
    </w:p>
    <w:p w14:paraId="4179DA9A">
      <w:pPr>
        <w:spacing w:before="76" w:line="213" w:lineRule="auto"/>
        <w:ind w:left="179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24"/>
          <w:sz w:val="46"/>
          <w:szCs w:val="46"/>
        </w:rPr>
        <w:t>尚志市</w:t>
      </w:r>
      <w:r>
        <w:rPr>
          <w:rFonts w:hint="eastAsia" w:ascii="Times New Roman" w:hAnsi="Times New Roman" w:eastAsia="宋体" w:cs="Times New Roman"/>
          <w:b/>
          <w:bCs/>
          <w:spacing w:val="-24"/>
          <w:sz w:val="46"/>
          <w:szCs w:val="46"/>
          <w:lang w:val="en-US" w:eastAsia="zh-CN"/>
        </w:rPr>
        <w:t>审计局</w:t>
      </w:r>
      <w:r>
        <w:rPr>
          <w:rFonts w:ascii="宋体" w:hAnsi="宋体" w:eastAsia="宋体" w:cs="宋体"/>
          <w:b/>
          <w:bCs/>
          <w:spacing w:val="-24"/>
          <w:sz w:val="46"/>
          <w:szCs w:val="46"/>
        </w:rPr>
        <w:t>政府信息主动公开</w:t>
      </w:r>
    </w:p>
    <w:p w14:paraId="4A2CE8BA">
      <w:pPr>
        <w:spacing w:before="1" w:line="218" w:lineRule="auto"/>
        <w:ind w:left="317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19"/>
          <w:sz w:val="46"/>
          <w:szCs w:val="46"/>
        </w:rPr>
        <w:t>基本目录</w:t>
      </w:r>
    </w:p>
    <w:p w14:paraId="7010BDED">
      <w:pPr>
        <w:spacing w:line="284" w:lineRule="auto"/>
        <w:rPr>
          <w:rFonts w:ascii="Arial"/>
          <w:sz w:val="21"/>
        </w:rPr>
      </w:pPr>
    </w:p>
    <w:p w14:paraId="1F52B9D3">
      <w:pPr>
        <w:spacing w:line="285" w:lineRule="auto"/>
        <w:rPr>
          <w:rFonts w:ascii="Arial"/>
          <w:sz w:val="21"/>
        </w:rPr>
      </w:pPr>
    </w:p>
    <w:p w14:paraId="422F8CF5">
      <w:pPr>
        <w:spacing w:before="108" w:line="221" w:lineRule="auto"/>
        <w:ind w:left="62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1"/>
          <w:sz w:val="33"/>
          <w:szCs w:val="33"/>
        </w:rPr>
        <w:t>第一部分概述</w:t>
      </w:r>
    </w:p>
    <w:p w14:paraId="499D08E4">
      <w:pPr>
        <w:spacing w:before="175" w:line="222" w:lineRule="auto"/>
        <w:ind w:left="62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1"/>
          <w:sz w:val="33"/>
          <w:szCs w:val="33"/>
        </w:rPr>
        <w:t>一、公开依据</w:t>
      </w:r>
    </w:p>
    <w:p w14:paraId="4E8FC4A1">
      <w:pPr>
        <w:pStyle w:val="2"/>
        <w:spacing w:before="185" w:line="222" w:lineRule="auto"/>
        <w:ind w:left="619"/>
        <w:rPr>
          <w:rFonts w:hint="eastAsia" w:ascii="仿宋_GB2312" w:hAnsi="仿宋_GB2312" w:eastAsia="仿宋_GB2312" w:cs="仿宋_GB2312"/>
          <w:sz w:val="33"/>
          <w:szCs w:val="33"/>
        </w:rPr>
      </w:pPr>
      <w:r>
        <w:rPr>
          <w:rFonts w:hint="eastAsia" w:ascii="仿宋_GB2312" w:hAnsi="仿宋_GB2312" w:eastAsia="仿宋_GB2312" w:cs="仿宋_GB2312"/>
          <w:spacing w:val="-8"/>
          <w:sz w:val="33"/>
          <w:szCs w:val="33"/>
        </w:rPr>
        <w:t>1.《中华人民共和国政府信息公开条例》</w:t>
      </w:r>
    </w:p>
    <w:p w14:paraId="78BD0A76">
      <w:pPr>
        <w:pStyle w:val="2"/>
        <w:spacing w:before="155" w:line="301" w:lineRule="auto"/>
        <w:ind w:left="39" w:right="49" w:firstLine="580"/>
        <w:rPr>
          <w:rFonts w:hint="eastAsia" w:ascii="仿宋_GB2312" w:hAnsi="仿宋_GB2312" w:eastAsia="仿宋_GB2312" w:cs="仿宋_GB2312"/>
          <w:sz w:val="33"/>
          <w:szCs w:val="33"/>
        </w:rPr>
      </w:pPr>
      <w:r>
        <w:rPr>
          <w:rFonts w:hint="eastAsia" w:ascii="仿宋_GB2312" w:hAnsi="仿宋_GB2312" w:eastAsia="仿宋_GB2312" w:cs="仿宋_GB2312"/>
          <w:spacing w:val="-13"/>
          <w:sz w:val="33"/>
          <w:szCs w:val="33"/>
        </w:rPr>
        <w:t>2.《中共中央办公厅国务院办公厅关于做好新时代政务公开</w:t>
      </w:r>
      <w:r>
        <w:rPr>
          <w:rFonts w:hint="eastAsia" w:ascii="仿宋_GB2312" w:hAnsi="仿宋_GB2312" w:eastAsia="仿宋_GB2312" w:cs="仿宋_GB2312"/>
          <w:sz w:val="33"/>
          <w:szCs w:val="33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3"/>
          <w:szCs w:val="33"/>
        </w:rPr>
        <w:t>工作的意见》(中办发〔2024〕18号)</w:t>
      </w:r>
    </w:p>
    <w:p w14:paraId="11F42251">
      <w:pPr>
        <w:pStyle w:val="2"/>
        <w:spacing w:before="46" w:line="306" w:lineRule="auto"/>
        <w:ind w:left="9" w:right="49" w:firstLine="609"/>
        <w:rPr>
          <w:sz w:val="33"/>
          <w:szCs w:val="33"/>
        </w:rPr>
      </w:pPr>
      <w:r>
        <w:rPr>
          <w:rFonts w:hint="eastAsia" w:ascii="仿宋_GB2312" w:hAnsi="仿宋_GB2312" w:eastAsia="仿宋_GB2312" w:cs="仿宋_GB2312"/>
          <w:spacing w:val="-13"/>
          <w:sz w:val="33"/>
          <w:szCs w:val="33"/>
        </w:rPr>
        <w:t>3.《中共黑龙江省委办公厅黑龙江省人民政府办公厅关于做</w:t>
      </w:r>
      <w:r>
        <w:rPr>
          <w:rFonts w:hint="eastAsia" w:ascii="仿宋_GB2312" w:hAnsi="仿宋_GB2312" w:eastAsia="仿宋_GB2312" w:cs="仿宋_GB2312"/>
          <w:sz w:val="33"/>
          <w:szCs w:val="33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3"/>
          <w:szCs w:val="33"/>
        </w:rPr>
        <w:t>好新时代政务公开工作的实施意见》(黑办发〔2024〕6号)</w:t>
      </w:r>
    </w:p>
    <w:p w14:paraId="304327CC">
      <w:pPr>
        <w:spacing w:before="1" w:line="220" w:lineRule="auto"/>
        <w:ind w:left="62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1"/>
          <w:sz w:val="33"/>
          <w:szCs w:val="33"/>
        </w:rPr>
        <w:t>二、公开主体、时限、方式、监督渠道</w:t>
      </w:r>
    </w:p>
    <w:p w14:paraId="71B29E6A">
      <w:pPr>
        <w:spacing w:before="164" w:line="228" w:lineRule="auto"/>
        <w:ind w:left="619"/>
        <w:rPr>
          <w:rFonts w:hint="default" w:ascii="宋体" w:hAnsi="宋体" w:eastAsia="楷体" w:cs="宋体"/>
          <w:sz w:val="33"/>
          <w:szCs w:val="33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-24"/>
          <w:sz w:val="33"/>
          <w:szCs w:val="33"/>
        </w:rPr>
        <w:t>公开主体：</w:t>
      </w:r>
      <w:r>
        <w:rPr>
          <w:rFonts w:hint="eastAsia" w:ascii="仿宋_GB2312" w:hAnsi="仿宋_GB2312" w:eastAsia="仿宋_GB2312" w:cs="仿宋_GB2312"/>
          <w:spacing w:val="-24"/>
          <w:sz w:val="33"/>
          <w:szCs w:val="33"/>
          <w:lang w:val="en-US" w:eastAsia="zh-CN"/>
        </w:rPr>
        <w:t>尚志市审计局</w:t>
      </w:r>
    </w:p>
    <w:p w14:paraId="2A6B959B">
      <w:pPr>
        <w:pStyle w:val="2"/>
        <w:spacing w:before="143" w:line="303" w:lineRule="auto"/>
        <w:ind w:firstLine="619"/>
        <w:rPr>
          <w:sz w:val="33"/>
          <w:szCs w:val="33"/>
        </w:rPr>
      </w:pPr>
      <w:r>
        <w:rPr>
          <w:rFonts w:hint="eastAsia" w:ascii="楷体_GB2312" w:hAnsi="楷体_GB2312" w:eastAsia="楷体_GB2312" w:cs="楷体_GB2312"/>
          <w:spacing w:val="-5"/>
          <w:sz w:val="33"/>
          <w:szCs w:val="33"/>
        </w:rPr>
        <w:t>公开时限：</w:t>
      </w:r>
      <w:r>
        <w:rPr>
          <w:rFonts w:hint="eastAsia" w:ascii="仿宋_GB2312" w:hAnsi="仿宋_GB2312" w:eastAsia="仿宋_GB2312" w:cs="仿宋_GB2312"/>
          <w:spacing w:val="-5"/>
          <w:sz w:val="33"/>
          <w:szCs w:val="33"/>
        </w:rPr>
        <w:t>政府信息形成或变更之日起20个工作日内(法律</w:t>
      </w:r>
      <w:r>
        <w:rPr>
          <w:rFonts w:hint="eastAsia" w:ascii="仿宋_GB2312" w:hAnsi="仿宋_GB2312" w:eastAsia="仿宋_GB2312" w:cs="仿宋_GB2312"/>
          <w:sz w:val="33"/>
          <w:szCs w:val="33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3"/>
          <w:szCs w:val="33"/>
        </w:rPr>
        <w:t>法规对政府信息的公开时限另有规定的从其规</w:t>
      </w:r>
      <w:r>
        <w:rPr>
          <w:rFonts w:hint="eastAsia" w:ascii="仿宋_GB2312" w:hAnsi="仿宋_GB2312" w:eastAsia="仿宋_GB2312" w:cs="仿宋_GB2312"/>
          <w:spacing w:val="-3"/>
          <w:sz w:val="33"/>
          <w:szCs w:val="33"/>
        </w:rPr>
        <w:t>定)。</w:t>
      </w:r>
    </w:p>
    <w:p w14:paraId="62069EB6">
      <w:pPr>
        <w:pStyle w:val="2"/>
        <w:spacing w:before="44" w:line="297" w:lineRule="auto"/>
        <w:ind w:left="619" w:right="758" w:firstLine="4"/>
        <w:rPr>
          <w:sz w:val="33"/>
          <w:szCs w:val="33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-5"/>
          <w:sz w:val="33"/>
          <w:szCs w:val="33"/>
        </w:rPr>
        <w:t>公开方式</w:t>
      </w:r>
      <w:r>
        <w:rPr>
          <w:rFonts w:hint="eastAsia" w:ascii="楷体_GB2312" w:hAnsi="楷体_GB2312" w:eastAsia="楷体_GB2312" w:cs="楷体_GB2312"/>
          <w:b/>
          <w:bCs/>
          <w:spacing w:val="-5"/>
          <w:sz w:val="33"/>
          <w:szCs w:val="33"/>
        </w:rPr>
        <w:t>：</w:t>
      </w:r>
      <w:r>
        <w:rPr>
          <w:rFonts w:hint="eastAsia" w:ascii="仿宋_GB2312" w:hAnsi="仿宋_GB2312" w:eastAsia="仿宋_GB2312" w:cs="仿宋_GB2312"/>
          <w:spacing w:val="-5"/>
          <w:sz w:val="33"/>
          <w:szCs w:val="33"/>
        </w:rPr>
        <w:t>网</w:t>
      </w:r>
      <w:r>
        <w:rPr>
          <w:rFonts w:hint="eastAsia" w:ascii="仿宋_GB2312" w:hAnsi="仿宋_GB2312" w:eastAsia="仿宋_GB2312" w:cs="仿宋_GB2312"/>
          <w:spacing w:val="-57"/>
          <w:sz w:val="33"/>
          <w:szCs w:val="33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3"/>
          <w:szCs w:val="33"/>
        </w:rPr>
        <w:t>站(http://www.shangzhi.</w:t>
      </w:r>
      <w:r>
        <w:rPr>
          <w:rFonts w:hint="eastAsia" w:ascii="仿宋_GB2312" w:hAnsi="仿宋_GB2312" w:eastAsia="仿宋_GB2312" w:cs="仿宋_GB2312"/>
          <w:spacing w:val="-6"/>
          <w:sz w:val="33"/>
          <w:szCs w:val="33"/>
        </w:rPr>
        <w:t>gov.cn//)。</w:t>
      </w:r>
      <w:r>
        <w:rPr>
          <w:rFonts w:ascii="宋体" w:hAnsi="宋体" w:eastAsia="宋体" w:cs="宋体"/>
          <w:sz w:val="33"/>
          <w:szCs w:val="33"/>
        </w:rPr>
        <w:t xml:space="preserve"> </w:t>
      </w:r>
      <w:r>
        <w:rPr>
          <w:rFonts w:hint="eastAsia" w:ascii="楷体_GB2312" w:hAnsi="楷体_GB2312" w:eastAsia="楷体_GB2312" w:cs="楷体_GB2312"/>
          <w:spacing w:val="13"/>
          <w:sz w:val="33"/>
          <w:szCs w:val="33"/>
        </w:rPr>
        <w:t>监督渠道：</w:t>
      </w:r>
      <w:r>
        <w:rPr>
          <w:rFonts w:hint="eastAsia" w:ascii="仿宋_GB2312" w:hAnsi="仿宋_GB2312" w:eastAsia="仿宋_GB2312" w:cs="仿宋_GB2312"/>
          <w:spacing w:val="13"/>
          <w:sz w:val="33"/>
          <w:szCs w:val="33"/>
        </w:rPr>
        <w:t>电话监督(0451-</w:t>
      </w:r>
      <w:r>
        <w:rPr>
          <w:rFonts w:hint="eastAsia" w:ascii="仿宋_GB2312" w:hAnsi="仿宋_GB2312" w:eastAsia="仿宋_GB2312" w:cs="仿宋_GB2312"/>
          <w:spacing w:val="13"/>
          <w:sz w:val="33"/>
          <w:szCs w:val="33"/>
          <w:lang w:val="en-US" w:eastAsia="zh-CN"/>
        </w:rPr>
        <w:t>53322286</w:t>
      </w:r>
      <w:r>
        <w:rPr>
          <w:rFonts w:hint="eastAsia" w:ascii="仿宋_GB2312" w:hAnsi="仿宋_GB2312" w:eastAsia="仿宋_GB2312" w:cs="仿宋_GB2312"/>
          <w:spacing w:val="13"/>
          <w:sz w:val="33"/>
          <w:szCs w:val="33"/>
        </w:rPr>
        <w:t>)</w:t>
      </w:r>
    </w:p>
    <w:p w14:paraId="367E5AFE">
      <w:pPr>
        <w:spacing w:line="297" w:lineRule="auto"/>
        <w:rPr>
          <w:sz w:val="33"/>
          <w:szCs w:val="33"/>
        </w:rPr>
        <w:sectPr>
          <w:footerReference r:id="rId5" w:type="default"/>
          <w:pgSz w:w="11900" w:h="16830"/>
          <w:pgMar w:top="1430" w:right="1460" w:bottom="400" w:left="1539" w:header="0" w:footer="0" w:gutter="0"/>
          <w:cols w:space="720" w:num="1"/>
        </w:sectPr>
      </w:pPr>
    </w:p>
    <w:p w14:paraId="1E1F8D7E">
      <w:pPr>
        <w:spacing w:before="246" w:line="219" w:lineRule="auto"/>
        <w:ind w:left="2379"/>
        <w:rPr>
          <w:rFonts w:hint="eastAsia" w:ascii="黑体" w:hAnsi="黑体" w:eastAsia="黑体" w:cs="黑体"/>
          <w:sz w:val="33"/>
          <w:szCs w:val="33"/>
        </w:rPr>
      </w:pPr>
      <w:r>
        <w:rPr>
          <w:rFonts w:hint="eastAsia" w:ascii="黑体" w:hAnsi="黑体" w:eastAsia="黑体" w:cs="黑体"/>
          <w:b/>
          <w:bCs/>
          <w:spacing w:val="-10"/>
          <w:sz w:val="33"/>
          <w:szCs w:val="33"/>
        </w:rPr>
        <w:t>第二部分主动公开基本目录</w:t>
      </w:r>
    </w:p>
    <w:p w14:paraId="558DD9EF">
      <w:pPr>
        <w:spacing w:before="97"/>
      </w:pPr>
    </w:p>
    <w:p w14:paraId="166BC22C">
      <w:pPr>
        <w:spacing w:before="96"/>
      </w:pPr>
    </w:p>
    <w:tbl>
      <w:tblPr>
        <w:tblStyle w:val="5"/>
        <w:tblW w:w="86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738"/>
        <w:gridCol w:w="1638"/>
        <w:gridCol w:w="2827"/>
        <w:gridCol w:w="1473"/>
      </w:tblGrid>
      <w:tr w14:paraId="5863AA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924" w:type="dxa"/>
            <w:vMerge w:val="restart"/>
            <w:tcBorders>
              <w:bottom w:val="nil"/>
            </w:tcBorders>
            <w:vAlign w:val="top"/>
          </w:tcPr>
          <w:p w14:paraId="56F03E29">
            <w:pPr>
              <w:pStyle w:val="6"/>
              <w:spacing w:line="292" w:lineRule="auto"/>
            </w:pPr>
          </w:p>
          <w:p w14:paraId="50944F97">
            <w:pPr>
              <w:pStyle w:val="6"/>
              <w:spacing w:line="292" w:lineRule="auto"/>
            </w:pPr>
          </w:p>
          <w:p w14:paraId="20509C76">
            <w:pPr>
              <w:spacing w:before="78" w:line="221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3376" w:type="dxa"/>
            <w:gridSpan w:val="2"/>
            <w:vAlign w:val="top"/>
          </w:tcPr>
          <w:p w14:paraId="0E4D5E33">
            <w:pPr>
              <w:spacing w:before="271" w:line="219" w:lineRule="auto"/>
              <w:ind w:left="8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公开类别及事项</w:t>
            </w:r>
          </w:p>
        </w:tc>
        <w:tc>
          <w:tcPr>
            <w:tcW w:w="2827" w:type="dxa"/>
            <w:vMerge w:val="restart"/>
            <w:tcBorders>
              <w:bottom w:val="nil"/>
            </w:tcBorders>
            <w:vAlign w:val="top"/>
          </w:tcPr>
          <w:p w14:paraId="3373DA22">
            <w:pPr>
              <w:pStyle w:val="6"/>
              <w:spacing w:line="289" w:lineRule="auto"/>
            </w:pPr>
          </w:p>
          <w:p w14:paraId="07974FFF">
            <w:pPr>
              <w:pStyle w:val="6"/>
              <w:spacing w:line="290" w:lineRule="auto"/>
            </w:pPr>
          </w:p>
          <w:p w14:paraId="1DE10E1C">
            <w:pPr>
              <w:spacing w:before="78" w:line="219" w:lineRule="auto"/>
              <w:ind w:left="9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公开内容</w:t>
            </w:r>
          </w:p>
        </w:tc>
        <w:tc>
          <w:tcPr>
            <w:tcW w:w="1473" w:type="dxa"/>
            <w:vMerge w:val="restart"/>
            <w:tcBorders>
              <w:bottom w:val="nil"/>
            </w:tcBorders>
            <w:vAlign w:val="top"/>
          </w:tcPr>
          <w:p w14:paraId="6CB88B16">
            <w:pPr>
              <w:pStyle w:val="6"/>
              <w:spacing w:line="289" w:lineRule="auto"/>
            </w:pPr>
          </w:p>
          <w:p w14:paraId="4A95B70F">
            <w:pPr>
              <w:pStyle w:val="6"/>
              <w:spacing w:line="290" w:lineRule="auto"/>
            </w:pPr>
          </w:p>
          <w:p w14:paraId="5E0E4122">
            <w:pPr>
              <w:spacing w:before="78" w:line="219" w:lineRule="auto"/>
              <w:ind w:left="2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责任处室</w:t>
            </w:r>
          </w:p>
        </w:tc>
      </w:tr>
      <w:tr w14:paraId="32C3E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924" w:type="dxa"/>
            <w:vMerge w:val="continue"/>
            <w:tcBorders>
              <w:top w:val="nil"/>
            </w:tcBorders>
            <w:vAlign w:val="top"/>
          </w:tcPr>
          <w:p w14:paraId="37511A86">
            <w:pPr>
              <w:pStyle w:val="6"/>
            </w:pPr>
          </w:p>
        </w:tc>
        <w:tc>
          <w:tcPr>
            <w:tcW w:w="1738" w:type="dxa"/>
            <w:vAlign w:val="top"/>
          </w:tcPr>
          <w:p w14:paraId="4898C5EB">
            <w:pPr>
              <w:spacing w:before="274" w:line="221" w:lineRule="auto"/>
              <w:ind w:left="6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一级</w:t>
            </w:r>
          </w:p>
        </w:tc>
        <w:tc>
          <w:tcPr>
            <w:tcW w:w="1638" w:type="dxa"/>
            <w:vAlign w:val="top"/>
          </w:tcPr>
          <w:p w14:paraId="6D050EF8">
            <w:pPr>
              <w:spacing w:before="274" w:line="221" w:lineRule="auto"/>
              <w:ind w:left="5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二级</w:t>
            </w:r>
          </w:p>
        </w:tc>
        <w:tc>
          <w:tcPr>
            <w:tcW w:w="2827" w:type="dxa"/>
            <w:vMerge w:val="continue"/>
            <w:tcBorders>
              <w:top w:val="nil"/>
            </w:tcBorders>
            <w:vAlign w:val="top"/>
          </w:tcPr>
          <w:p w14:paraId="19112931">
            <w:pPr>
              <w:pStyle w:val="6"/>
            </w:pPr>
          </w:p>
        </w:tc>
        <w:tc>
          <w:tcPr>
            <w:tcW w:w="1473" w:type="dxa"/>
            <w:vMerge w:val="continue"/>
            <w:tcBorders>
              <w:top w:val="nil"/>
            </w:tcBorders>
            <w:vAlign w:val="top"/>
          </w:tcPr>
          <w:p w14:paraId="39E33ADC">
            <w:pPr>
              <w:pStyle w:val="6"/>
            </w:pPr>
          </w:p>
        </w:tc>
      </w:tr>
      <w:tr w14:paraId="5693DA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924" w:type="dxa"/>
            <w:vAlign w:val="top"/>
          </w:tcPr>
          <w:p w14:paraId="1B4D46B5">
            <w:pPr>
              <w:pStyle w:val="6"/>
              <w:spacing w:line="332" w:lineRule="auto"/>
              <w:rPr>
                <w:sz w:val="24"/>
                <w:szCs w:val="24"/>
              </w:rPr>
            </w:pPr>
          </w:p>
          <w:p w14:paraId="2A50A2F3">
            <w:pPr>
              <w:spacing w:before="78" w:line="184" w:lineRule="auto"/>
              <w:ind w:left="3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738" w:type="dxa"/>
            <w:vMerge w:val="restart"/>
            <w:tcBorders>
              <w:bottom w:val="nil"/>
            </w:tcBorders>
            <w:vAlign w:val="top"/>
          </w:tcPr>
          <w:p w14:paraId="752365DF">
            <w:pPr>
              <w:pStyle w:val="6"/>
              <w:spacing w:line="249" w:lineRule="auto"/>
              <w:rPr>
                <w:sz w:val="24"/>
                <w:szCs w:val="24"/>
              </w:rPr>
            </w:pPr>
          </w:p>
          <w:p w14:paraId="5E7FF309">
            <w:pPr>
              <w:pStyle w:val="6"/>
              <w:spacing w:line="249" w:lineRule="auto"/>
              <w:rPr>
                <w:sz w:val="24"/>
                <w:szCs w:val="24"/>
              </w:rPr>
            </w:pPr>
          </w:p>
          <w:p w14:paraId="4B49B77E">
            <w:pPr>
              <w:pStyle w:val="6"/>
              <w:spacing w:line="249" w:lineRule="auto"/>
              <w:rPr>
                <w:sz w:val="24"/>
                <w:szCs w:val="24"/>
              </w:rPr>
            </w:pPr>
          </w:p>
          <w:p w14:paraId="73D11C20">
            <w:pPr>
              <w:spacing w:before="78" w:line="219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一、机构职能</w:t>
            </w:r>
          </w:p>
        </w:tc>
        <w:tc>
          <w:tcPr>
            <w:tcW w:w="1638" w:type="dxa"/>
            <w:vAlign w:val="top"/>
          </w:tcPr>
          <w:p w14:paraId="419DA1CC">
            <w:pPr>
              <w:pStyle w:val="6"/>
              <w:spacing w:line="270" w:lineRule="auto"/>
              <w:rPr>
                <w:sz w:val="24"/>
                <w:szCs w:val="24"/>
              </w:rPr>
            </w:pPr>
          </w:p>
          <w:p w14:paraId="157DDC16">
            <w:pPr>
              <w:spacing w:before="78" w:line="219" w:lineRule="auto"/>
              <w:ind w:left="3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内设机构</w:t>
            </w:r>
          </w:p>
        </w:tc>
        <w:tc>
          <w:tcPr>
            <w:tcW w:w="2827" w:type="dxa"/>
            <w:vAlign w:val="center"/>
          </w:tcPr>
          <w:p w14:paraId="5CBC1CFC">
            <w:pPr>
              <w:pStyle w:val="6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  <w:p w14:paraId="403D0DCF">
            <w:pPr>
              <w:pStyle w:val="6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股室设置</w:t>
            </w:r>
          </w:p>
        </w:tc>
        <w:tc>
          <w:tcPr>
            <w:tcW w:w="1473" w:type="dxa"/>
            <w:vAlign w:val="top"/>
          </w:tcPr>
          <w:p w14:paraId="33EEC5FB">
            <w:pPr>
              <w:pStyle w:val="6"/>
              <w:spacing w:line="272" w:lineRule="auto"/>
              <w:rPr>
                <w:sz w:val="24"/>
                <w:szCs w:val="24"/>
              </w:rPr>
            </w:pPr>
          </w:p>
          <w:p w14:paraId="5C7950C7">
            <w:pPr>
              <w:spacing w:before="78" w:line="219" w:lineRule="auto"/>
              <w:ind w:left="3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办公室</w:t>
            </w:r>
          </w:p>
        </w:tc>
      </w:tr>
      <w:tr w14:paraId="36E5E0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924" w:type="dxa"/>
            <w:vAlign w:val="top"/>
          </w:tcPr>
          <w:p w14:paraId="0C2A8340">
            <w:pPr>
              <w:pStyle w:val="6"/>
              <w:spacing w:line="334" w:lineRule="auto"/>
              <w:rPr>
                <w:sz w:val="24"/>
                <w:szCs w:val="24"/>
              </w:rPr>
            </w:pPr>
          </w:p>
          <w:p w14:paraId="5FD1FC4C">
            <w:pPr>
              <w:spacing w:before="78" w:line="183" w:lineRule="auto"/>
              <w:ind w:left="3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738" w:type="dxa"/>
            <w:vMerge w:val="continue"/>
            <w:tcBorders>
              <w:top w:val="nil"/>
            </w:tcBorders>
            <w:vAlign w:val="top"/>
          </w:tcPr>
          <w:p w14:paraId="1C9B085D"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1638" w:type="dxa"/>
            <w:vAlign w:val="top"/>
          </w:tcPr>
          <w:p w14:paraId="50E6BCA2">
            <w:pPr>
              <w:pStyle w:val="6"/>
              <w:spacing w:line="274" w:lineRule="auto"/>
              <w:rPr>
                <w:sz w:val="24"/>
                <w:szCs w:val="24"/>
              </w:rPr>
            </w:pPr>
          </w:p>
          <w:p w14:paraId="533A9B73">
            <w:pPr>
              <w:spacing w:before="78" w:line="221" w:lineRule="auto"/>
              <w:ind w:left="3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主要职能</w:t>
            </w:r>
          </w:p>
        </w:tc>
        <w:tc>
          <w:tcPr>
            <w:tcW w:w="2827" w:type="dxa"/>
            <w:vAlign w:val="center"/>
          </w:tcPr>
          <w:p w14:paraId="3C970923">
            <w:pPr>
              <w:pStyle w:val="6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审计机关职能、股室职能</w:t>
            </w:r>
          </w:p>
        </w:tc>
        <w:tc>
          <w:tcPr>
            <w:tcW w:w="1473" w:type="dxa"/>
            <w:vAlign w:val="top"/>
          </w:tcPr>
          <w:p w14:paraId="06F3A012">
            <w:pPr>
              <w:pStyle w:val="6"/>
              <w:spacing w:line="273" w:lineRule="auto"/>
              <w:rPr>
                <w:sz w:val="24"/>
                <w:szCs w:val="24"/>
              </w:rPr>
            </w:pPr>
          </w:p>
          <w:p w14:paraId="4879D48A">
            <w:pPr>
              <w:spacing w:before="78" w:line="219" w:lineRule="auto"/>
              <w:ind w:left="3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办公室</w:t>
            </w:r>
          </w:p>
        </w:tc>
      </w:tr>
      <w:tr w14:paraId="53C338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924" w:type="dxa"/>
            <w:vAlign w:val="top"/>
          </w:tcPr>
          <w:p w14:paraId="3CD14F1E">
            <w:pPr>
              <w:pStyle w:val="6"/>
              <w:spacing w:line="335" w:lineRule="auto"/>
              <w:rPr>
                <w:sz w:val="24"/>
                <w:szCs w:val="24"/>
              </w:rPr>
            </w:pPr>
          </w:p>
          <w:p w14:paraId="1B716846">
            <w:pPr>
              <w:spacing w:before="78" w:line="183" w:lineRule="auto"/>
              <w:ind w:left="3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top"/>
          </w:tcPr>
          <w:p w14:paraId="1595FEE0">
            <w:pPr>
              <w:pStyle w:val="6"/>
              <w:spacing w:line="274" w:lineRule="auto"/>
              <w:rPr>
                <w:sz w:val="24"/>
                <w:szCs w:val="24"/>
              </w:rPr>
            </w:pPr>
          </w:p>
          <w:p w14:paraId="2499310D">
            <w:pPr>
              <w:spacing w:before="78" w:line="219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二、领导信息</w:t>
            </w:r>
          </w:p>
        </w:tc>
        <w:tc>
          <w:tcPr>
            <w:tcW w:w="1638" w:type="dxa"/>
            <w:vAlign w:val="top"/>
          </w:tcPr>
          <w:p w14:paraId="77814E22"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top"/>
          </w:tcPr>
          <w:p w14:paraId="10F10AAB">
            <w:pPr>
              <w:pStyle w:val="6"/>
              <w:spacing w:line="272" w:lineRule="auto"/>
              <w:rPr>
                <w:sz w:val="24"/>
                <w:szCs w:val="24"/>
              </w:rPr>
            </w:pPr>
          </w:p>
          <w:p w14:paraId="0AA311A6">
            <w:pPr>
              <w:spacing w:before="78" w:line="219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领导简介、分管工作等</w:t>
            </w:r>
          </w:p>
        </w:tc>
        <w:tc>
          <w:tcPr>
            <w:tcW w:w="1473" w:type="dxa"/>
            <w:vAlign w:val="top"/>
          </w:tcPr>
          <w:p w14:paraId="1AFDE20F">
            <w:pPr>
              <w:pStyle w:val="6"/>
              <w:spacing w:line="274" w:lineRule="auto"/>
              <w:rPr>
                <w:sz w:val="24"/>
                <w:szCs w:val="24"/>
              </w:rPr>
            </w:pPr>
          </w:p>
          <w:p w14:paraId="584EBCD2">
            <w:pPr>
              <w:spacing w:before="78" w:line="220" w:lineRule="auto"/>
              <w:ind w:left="3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办公室</w:t>
            </w:r>
          </w:p>
        </w:tc>
      </w:tr>
      <w:tr w14:paraId="2E37D9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  <w:jc w:val="center"/>
        </w:trPr>
        <w:tc>
          <w:tcPr>
            <w:tcW w:w="924" w:type="dxa"/>
            <w:vAlign w:val="top"/>
          </w:tcPr>
          <w:p w14:paraId="1201CF36">
            <w:pPr>
              <w:pStyle w:val="6"/>
              <w:spacing w:line="257" w:lineRule="auto"/>
              <w:rPr>
                <w:sz w:val="24"/>
                <w:szCs w:val="24"/>
              </w:rPr>
            </w:pPr>
          </w:p>
          <w:p w14:paraId="59E467F0">
            <w:pPr>
              <w:pStyle w:val="6"/>
              <w:spacing w:line="258" w:lineRule="auto"/>
              <w:rPr>
                <w:sz w:val="24"/>
                <w:szCs w:val="24"/>
              </w:rPr>
            </w:pPr>
          </w:p>
          <w:p w14:paraId="72255B5B">
            <w:pPr>
              <w:spacing w:before="78" w:line="183" w:lineRule="auto"/>
              <w:ind w:left="3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738" w:type="dxa"/>
            <w:vMerge w:val="restart"/>
            <w:tcBorders>
              <w:bottom w:val="nil"/>
            </w:tcBorders>
            <w:vAlign w:val="top"/>
          </w:tcPr>
          <w:p w14:paraId="7BC251B9">
            <w:pPr>
              <w:pStyle w:val="6"/>
              <w:spacing w:line="283" w:lineRule="auto"/>
              <w:rPr>
                <w:sz w:val="24"/>
                <w:szCs w:val="24"/>
              </w:rPr>
            </w:pPr>
          </w:p>
          <w:p w14:paraId="46054640">
            <w:pPr>
              <w:pStyle w:val="6"/>
              <w:spacing w:line="283" w:lineRule="auto"/>
              <w:rPr>
                <w:sz w:val="24"/>
                <w:szCs w:val="24"/>
              </w:rPr>
            </w:pPr>
          </w:p>
          <w:p w14:paraId="364F7254">
            <w:pPr>
              <w:pStyle w:val="6"/>
              <w:spacing w:line="283" w:lineRule="auto"/>
              <w:rPr>
                <w:sz w:val="24"/>
                <w:szCs w:val="24"/>
              </w:rPr>
            </w:pPr>
          </w:p>
          <w:p w14:paraId="0AE3DF48">
            <w:pPr>
              <w:pStyle w:val="6"/>
              <w:spacing w:line="283" w:lineRule="auto"/>
              <w:rPr>
                <w:sz w:val="24"/>
                <w:szCs w:val="24"/>
              </w:rPr>
            </w:pPr>
          </w:p>
          <w:p w14:paraId="40038788">
            <w:pPr>
              <w:pStyle w:val="6"/>
              <w:spacing w:line="284" w:lineRule="auto"/>
              <w:rPr>
                <w:sz w:val="24"/>
                <w:szCs w:val="24"/>
              </w:rPr>
            </w:pPr>
          </w:p>
          <w:p w14:paraId="0763C8AB">
            <w:pPr>
              <w:spacing w:before="78" w:line="235" w:lineRule="auto"/>
              <w:ind w:left="380" w:right="36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三、政府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信息公开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相关信息</w:t>
            </w:r>
          </w:p>
        </w:tc>
        <w:tc>
          <w:tcPr>
            <w:tcW w:w="1638" w:type="dxa"/>
            <w:vAlign w:val="top"/>
          </w:tcPr>
          <w:p w14:paraId="469592AF">
            <w:pPr>
              <w:spacing w:before="223" w:line="219" w:lineRule="auto"/>
              <w:ind w:left="3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政府信息</w:t>
            </w:r>
          </w:p>
          <w:p w14:paraId="05D2A163">
            <w:pPr>
              <w:spacing w:before="37" w:line="220" w:lineRule="auto"/>
              <w:ind w:left="3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公开相关</w:t>
            </w:r>
          </w:p>
          <w:p w14:paraId="7C6C8BC5">
            <w:pPr>
              <w:spacing w:before="14" w:line="220" w:lineRule="auto"/>
              <w:ind w:left="5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规定</w:t>
            </w:r>
          </w:p>
        </w:tc>
        <w:tc>
          <w:tcPr>
            <w:tcW w:w="2827" w:type="dxa"/>
            <w:vAlign w:val="top"/>
          </w:tcPr>
          <w:p w14:paraId="56299B1A">
            <w:pPr>
              <w:pStyle w:val="6"/>
              <w:spacing w:line="454" w:lineRule="auto"/>
              <w:rPr>
                <w:sz w:val="24"/>
                <w:szCs w:val="24"/>
              </w:rPr>
            </w:pPr>
          </w:p>
          <w:p w14:paraId="2339803A">
            <w:pPr>
              <w:spacing w:before="78" w:line="219" w:lineRule="auto"/>
              <w:ind w:left="6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相关制度文件</w:t>
            </w:r>
          </w:p>
        </w:tc>
        <w:tc>
          <w:tcPr>
            <w:tcW w:w="1473" w:type="dxa"/>
            <w:vAlign w:val="top"/>
          </w:tcPr>
          <w:p w14:paraId="314CC905">
            <w:pPr>
              <w:pStyle w:val="6"/>
              <w:spacing w:line="454" w:lineRule="auto"/>
              <w:rPr>
                <w:sz w:val="24"/>
                <w:szCs w:val="24"/>
              </w:rPr>
            </w:pPr>
          </w:p>
          <w:p w14:paraId="3E63E87B">
            <w:pPr>
              <w:spacing w:before="78" w:line="219" w:lineRule="auto"/>
              <w:ind w:left="3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办公室</w:t>
            </w:r>
          </w:p>
        </w:tc>
      </w:tr>
      <w:tr w14:paraId="11ADF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  <w:jc w:val="center"/>
        </w:trPr>
        <w:tc>
          <w:tcPr>
            <w:tcW w:w="924" w:type="dxa"/>
            <w:vAlign w:val="top"/>
          </w:tcPr>
          <w:p w14:paraId="79289B34">
            <w:pPr>
              <w:pStyle w:val="6"/>
              <w:spacing w:line="258" w:lineRule="auto"/>
              <w:rPr>
                <w:sz w:val="24"/>
                <w:szCs w:val="24"/>
              </w:rPr>
            </w:pPr>
          </w:p>
          <w:p w14:paraId="43A99962">
            <w:pPr>
              <w:pStyle w:val="6"/>
              <w:spacing w:line="259" w:lineRule="auto"/>
              <w:rPr>
                <w:sz w:val="24"/>
                <w:szCs w:val="24"/>
              </w:rPr>
            </w:pPr>
          </w:p>
          <w:p w14:paraId="57B2B4C2">
            <w:pPr>
              <w:spacing w:before="78" w:line="182" w:lineRule="auto"/>
              <w:ind w:left="3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738" w:type="dxa"/>
            <w:vMerge w:val="continue"/>
            <w:tcBorders>
              <w:top w:val="nil"/>
              <w:bottom w:val="nil"/>
            </w:tcBorders>
            <w:vAlign w:val="top"/>
          </w:tcPr>
          <w:p w14:paraId="6CB4AC26"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1638" w:type="dxa"/>
            <w:vAlign w:val="top"/>
          </w:tcPr>
          <w:p w14:paraId="29811F25">
            <w:pPr>
              <w:pStyle w:val="6"/>
              <w:spacing w:line="304" w:lineRule="auto"/>
              <w:rPr>
                <w:sz w:val="24"/>
                <w:szCs w:val="24"/>
              </w:rPr>
            </w:pPr>
          </w:p>
          <w:p w14:paraId="17706713">
            <w:pPr>
              <w:spacing w:before="78" w:line="227" w:lineRule="auto"/>
              <w:ind w:left="332" w:right="3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政府信息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公开指南</w:t>
            </w:r>
          </w:p>
        </w:tc>
        <w:tc>
          <w:tcPr>
            <w:tcW w:w="2827" w:type="dxa"/>
            <w:vAlign w:val="top"/>
          </w:tcPr>
          <w:p w14:paraId="07834671">
            <w:pPr>
              <w:spacing w:before="205" w:line="219" w:lineRule="auto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信息分类和编排体系、获取</w:t>
            </w:r>
          </w:p>
          <w:p w14:paraId="61D1A5CF">
            <w:pPr>
              <w:spacing w:before="33" w:line="219" w:lineRule="auto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形式、政府信息公开工作机</w:t>
            </w:r>
          </w:p>
          <w:p w14:paraId="03FA3434">
            <w:pPr>
              <w:spacing w:before="36" w:line="219" w:lineRule="auto"/>
              <w:ind w:left="5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构、监督方式等</w:t>
            </w:r>
          </w:p>
        </w:tc>
        <w:tc>
          <w:tcPr>
            <w:tcW w:w="1473" w:type="dxa"/>
            <w:vAlign w:val="top"/>
          </w:tcPr>
          <w:p w14:paraId="3401AC05">
            <w:pPr>
              <w:pStyle w:val="6"/>
              <w:spacing w:line="297" w:lineRule="auto"/>
              <w:rPr>
                <w:sz w:val="24"/>
                <w:szCs w:val="24"/>
              </w:rPr>
            </w:pPr>
          </w:p>
          <w:p w14:paraId="654171BC">
            <w:pPr>
              <w:pStyle w:val="6"/>
              <w:spacing w:line="297" w:lineRule="auto"/>
              <w:rPr>
                <w:sz w:val="24"/>
                <w:szCs w:val="24"/>
              </w:rPr>
            </w:pPr>
          </w:p>
          <w:p w14:paraId="1B5F221D">
            <w:pPr>
              <w:spacing w:before="78" w:line="219" w:lineRule="auto"/>
              <w:ind w:left="3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办公室</w:t>
            </w:r>
          </w:p>
        </w:tc>
      </w:tr>
      <w:tr w14:paraId="41BEE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  <w:jc w:val="center"/>
        </w:trPr>
        <w:tc>
          <w:tcPr>
            <w:tcW w:w="924" w:type="dxa"/>
            <w:vAlign w:val="top"/>
          </w:tcPr>
          <w:p w14:paraId="373159AB">
            <w:pPr>
              <w:pStyle w:val="6"/>
              <w:spacing w:line="254" w:lineRule="auto"/>
              <w:rPr>
                <w:sz w:val="24"/>
                <w:szCs w:val="24"/>
              </w:rPr>
            </w:pPr>
          </w:p>
          <w:p w14:paraId="0D9328E1">
            <w:pPr>
              <w:pStyle w:val="6"/>
              <w:spacing w:line="254" w:lineRule="auto"/>
              <w:rPr>
                <w:sz w:val="24"/>
                <w:szCs w:val="24"/>
              </w:rPr>
            </w:pPr>
          </w:p>
          <w:p w14:paraId="508C40C8">
            <w:pPr>
              <w:spacing w:before="78" w:line="183" w:lineRule="auto"/>
              <w:ind w:left="3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738" w:type="dxa"/>
            <w:vMerge w:val="continue"/>
            <w:tcBorders>
              <w:top w:val="nil"/>
            </w:tcBorders>
            <w:vAlign w:val="top"/>
          </w:tcPr>
          <w:p w14:paraId="3A9BAF75"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1638" w:type="dxa"/>
            <w:vAlign w:val="top"/>
          </w:tcPr>
          <w:p w14:paraId="0F213DAF">
            <w:pPr>
              <w:spacing w:before="216" w:line="219" w:lineRule="auto"/>
              <w:ind w:left="3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政府信息</w:t>
            </w:r>
          </w:p>
          <w:p w14:paraId="722716EE">
            <w:pPr>
              <w:spacing w:before="26" w:line="219" w:lineRule="auto"/>
              <w:ind w:left="3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公开年度</w:t>
            </w:r>
          </w:p>
          <w:p w14:paraId="2274D190">
            <w:pPr>
              <w:spacing w:before="23" w:line="218" w:lineRule="auto"/>
              <w:ind w:left="5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报告</w:t>
            </w:r>
          </w:p>
        </w:tc>
        <w:tc>
          <w:tcPr>
            <w:tcW w:w="2827" w:type="dxa"/>
            <w:vAlign w:val="top"/>
          </w:tcPr>
          <w:p w14:paraId="59552CE0">
            <w:pPr>
              <w:pStyle w:val="6"/>
              <w:spacing w:line="307" w:lineRule="auto"/>
              <w:rPr>
                <w:sz w:val="24"/>
                <w:szCs w:val="24"/>
              </w:rPr>
            </w:pPr>
          </w:p>
          <w:p w14:paraId="7DA7A2B5">
            <w:pPr>
              <w:spacing w:before="78" w:line="220" w:lineRule="auto"/>
              <w:ind w:left="1044" w:right="100" w:hanging="9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政府信息公开工作年度报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告内容</w:t>
            </w:r>
          </w:p>
        </w:tc>
        <w:tc>
          <w:tcPr>
            <w:tcW w:w="1473" w:type="dxa"/>
            <w:vAlign w:val="top"/>
          </w:tcPr>
          <w:p w14:paraId="03CE5589">
            <w:pPr>
              <w:pStyle w:val="6"/>
              <w:spacing w:line="447" w:lineRule="auto"/>
              <w:rPr>
                <w:sz w:val="24"/>
                <w:szCs w:val="24"/>
              </w:rPr>
            </w:pPr>
          </w:p>
          <w:p w14:paraId="2B732C6F">
            <w:pPr>
              <w:spacing w:before="78" w:line="219" w:lineRule="auto"/>
              <w:ind w:left="3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办公室</w:t>
            </w:r>
          </w:p>
        </w:tc>
      </w:tr>
      <w:tr w14:paraId="223933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924" w:type="dxa"/>
            <w:vAlign w:val="top"/>
          </w:tcPr>
          <w:p w14:paraId="1D6D7101">
            <w:pPr>
              <w:pStyle w:val="6"/>
              <w:spacing w:line="342" w:lineRule="auto"/>
              <w:jc w:val="center"/>
              <w:rPr>
                <w:sz w:val="24"/>
                <w:szCs w:val="24"/>
              </w:rPr>
            </w:pPr>
          </w:p>
          <w:p w14:paraId="150C5A7A">
            <w:pPr>
              <w:spacing w:before="78" w:line="182" w:lineRule="auto"/>
              <w:ind w:left="39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738" w:type="dxa"/>
            <w:vAlign w:val="center"/>
          </w:tcPr>
          <w:p w14:paraId="487651B0">
            <w:pPr>
              <w:spacing w:before="78" w:line="222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四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-62"/>
                <w:sz w:val="24"/>
                <w:szCs w:val="24"/>
                <w:lang w:val="en-US" w:eastAsia="zh-CN"/>
              </w:rPr>
              <w:t>审 计 相 关 政策 信 息</w:t>
            </w:r>
          </w:p>
        </w:tc>
        <w:tc>
          <w:tcPr>
            <w:tcW w:w="1638" w:type="dxa"/>
            <w:vAlign w:val="center"/>
          </w:tcPr>
          <w:p w14:paraId="7D09C52A">
            <w:pPr>
              <w:pStyle w:val="6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lang w:val="en-US" w:eastAsia="zh-CN"/>
              </w:rPr>
              <w:t>政策法规</w:t>
            </w:r>
          </w:p>
        </w:tc>
        <w:tc>
          <w:tcPr>
            <w:tcW w:w="2827" w:type="dxa"/>
            <w:vAlign w:val="center"/>
          </w:tcPr>
          <w:p w14:paraId="63A17CA1">
            <w:pPr>
              <w:pStyle w:val="6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审计预算、决算情况说明等</w:t>
            </w:r>
          </w:p>
        </w:tc>
        <w:tc>
          <w:tcPr>
            <w:tcW w:w="1473" w:type="dxa"/>
            <w:vAlign w:val="center"/>
          </w:tcPr>
          <w:p w14:paraId="773E06FF">
            <w:pPr>
              <w:pStyle w:val="6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办公室</w:t>
            </w:r>
          </w:p>
        </w:tc>
      </w:tr>
      <w:tr w14:paraId="4C3B0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924" w:type="dxa"/>
            <w:vAlign w:val="top"/>
          </w:tcPr>
          <w:p w14:paraId="1F0B942C">
            <w:pPr>
              <w:pStyle w:val="6"/>
              <w:spacing w:line="351" w:lineRule="auto"/>
              <w:rPr>
                <w:sz w:val="24"/>
                <w:szCs w:val="24"/>
              </w:rPr>
            </w:pPr>
          </w:p>
          <w:p w14:paraId="77620110">
            <w:pPr>
              <w:spacing w:before="78" w:line="183" w:lineRule="auto"/>
              <w:ind w:left="3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738" w:type="dxa"/>
            <w:vAlign w:val="top"/>
          </w:tcPr>
          <w:p w14:paraId="512F6BE4">
            <w:pPr>
              <w:pStyle w:val="6"/>
              <w:spacing w:line="303" w:lineRule="auto"/>
              <w:rPr>
                <w:sz w:val="24"/>
                <w:szCs w:val="24"/>
              </w:rPr>
            </w:pPr>
          </w:p>
          <w:p w14:paraId="25914985">
            <w:pPr>
              <w:spacing w:before="78" w:line="229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五、</w:t>
            </w:r>
            <w:r>
              <w:rPr>
                <w:rFonts w:ascii="宋体" w:hAnsi="宋体" w:eastAsia="宋体" w:cs="宋体"/>
                <w:spacing w:val="-58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政务动态</w:t>
            </w:r>
          </w:p>
        </w:tc>
        <w:tc>
          <w:tcPr>
            <w:tcW w:w="1638" w:type="dxa"/>
            <w:vAlign w:val="center"/>
          </w:tcPr>
          <w:p w14:paraId="3C62D662">
            <w:pPr>
              <w:pStyle w:val="6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审计行政管理情况</w:t>
            </w:r>
          </w:p>
        </w:tc>
        <w:tc>
          <w:tcPr>
            <w:tcW w:w="2827" w:type="dxa"/>
            <w:vAlign w:val="center"/>
          </w:tcPr>
          <w:p w14:paraId="35A3274B">
            <w:pPr>
              <w:pStyle w:val="6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信息化建设、审计文明建设、审计廉政建设等</w:t>
            </w:r>
          </w:p>
        </w:tc>
        <w:tc>
          <w:tcPr>
            <w:tcW w:w="1473" w:type="dxa"/>
            <w:vAlign w:val="center"/>
          </w:tcPr>
          <w:p w14:paraId="404F0F45">
            <w:pPr>
              <w:pStyle w:val="6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办公室</w:t>
            </w:r>
          </w:p>
        </w:tc>
      </w:tr>
    </w:tbl>
    <w:p w14:paraId="543D6852">
      <w:pPr>
        <w:pStyle w:val="2"/>
        <w:spacing w:before="203" w:line="221" w:lineRule="auto"/>
        <w:ind w:left="784"/>
        <w:rPr>
          <w:sz w:val="33"/>
          <w:szCs w:val="33"/>
        </w:rPr>
      </w:pPr>
      <w:bookmarkStart w:id="0" w:name="_GoBack"/>
      <w:bookmarkEnd w:id="0"/>
    </w:p>
    <w:sectPr>
      <w:pgSz w:w="11900" w:h="16830"/>
      <w:pgMar w:top="1430" w:right="1564" w:bottom="400" w:left="172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1EC998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TVmZjhjMWVkZjgyNDU1YTJiMTQ5Y2M2NjVlZThhMTcifQ=="/>
  </w:docVars>
  <w:rsids>
    <w:rsidRoot w:val="00000000"/>
    <w:rsid w:val="05865AA4"/>
    <w:rsid w:val="23B477A8"/>
    <w:rsid w:val="2D08270F"/>
    <w:rsid w:val="417B312D"/>
    <w:rsid w:val="4FAE4C0D"/>
    <w:rsid w:val="50DA237B"/>
    <w:rsid w:val="54BC4C57"/>
    <w:rsid w:val="581E0485"/>
    <w:rsid w:val="5D280FD6"/>
    <w:rsid w:val="79446675"/>
    <w:rsid w:val="7B2745E3"/>
    <w:rsid w:val="7B704D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523</Words>
  <Characters>577</Characters>
  <TotalTime>3</TotalTime>
  <ScaleCrop>false</ScaleCrop>
  <LinksUpToDate>false</LinksUpToDate>
  <CharactersWithSpaces>593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2024-07-24T16:13:00Z</dcterms:created>
  <dc:creator>Kingsoft-PDF</dc:creator>
  <cp:lastModifiedBy>Administrator</cp:lastModifiedBy>
  <cp:lastPrinted>2024-07-25T01:47:00Z</cp:lastPrinted>
  <dcterms:modified xsi:type="dcterms:W3CDTF">2024-08-16T06:21:11Z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2024-07-24T16:13:12Z</vt:filetime>
  </property>
  <property fmtid="{D5CDD505-2E9C-101B-9397-08002B2CF9AE}" pid="4" name="UsrData">
    <vt:lpwstr>66a0b795305cba0020fb2161wl</vt:lpwstr>
  </property>
  <property fmtid="{D5CDD505-2E9C-101B-9397-08002B2CF9AE}" pid="5" name="KSOProductBuildVer">
    <vt:lpwstr>2052-12.1.0.17147</vt:lpwstr>
  </property>
  <property fmtid="{D5CDD505-2E9C-101B-9397-08002B2CF9AE}" pid="6" name="ICV">
    <vt:lpwstr>D42245CF16194E7A9E7E87C02DAE4142_12</vt:lpwstr>
  </property>
</Properties>
</file>